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264A" w14:textId="6FB25D64" w:rsidR="006F2BFC" w:rsidRPr="00D76236" w:rsidRDefault="006F2BFC" w:rsidP="0095758B">
      <w:pPr>
        <w:spacing w:after="0" w:line="240" w:lineRule="auto"/>
        <w:jc w:val="center"/>
        <w:rPr>
          <w:rFonts w:ascii="Verdana Pro" w:hAnsi="Verdana Pro"/>
          <w:b/>
          <w:sz w:val="32"/>
          <w:szCs w:val="32"/>
        </w:rPr>
      </w:pPr>
      <w:r w:rsidRPr="00D76236">
        <w:rPr>
          <w:rFonts w:ascii="Verdana Pro" w:hAnsi="Verdana Pro"/>
          <w:b/>
          <w:sz w:val="32"/>
          <w:szCs w:val="32"/>
        </w:rPr>
        <w:t>School Privacy Notice for Staff, Governors and Volunteers</w:t>
      </w:r>
    </w:p>
    <w:p w14:paraId="28B5BBDE" w14:textId="77777777" w:rsidR="006F2BFC" w:rsidRPr="006F2BFC" w:rsidRDefault="006F2BFC" w:rsidP="006F2BFC">
      <w:pPr>
        <w:spacing w:after="0" w:line="240" w:lineRule="auto"/>
        <w:rPr>
          <w:rFonts w:ascii="Verdana Pro" w:hAnsi="Verdana Pro"/>
        </w:rPr>
      </w:pPr>
    </w:p>
    <w:p w14:paraId="5EF3A771" w14:textId="6E238BA1" w:rsidR="00A2326A" w:rsidRPr="00D86B77" w:rsidRDefault="00A2326A" w:rsidP="006F2BFC">
      <w:pPr>
        <w:spacing w:after="0" w:line="240" w:lineRule="auto"/>
        <w:rPr>
          <w:rFonts w:ascii="Verdana Pro" w:hAnsi="Verdana Pro"/>
          <w:b/>
        </w:rPr>
      </w:pPr>
      <w:r w:rsidRPr="00D86B77">
        <w:rPr>
          <w:rFonts w:ascii="Verdana Pro" w:hAnsi="Verdana Pro"/>
          <w:b/>
        </w:rPr>
        <w:t>Introduction</w:t>
      </w:r>
    </w:p>
    <w:p w14:paraId="6483F6B9" w14:textId="77777777" w:rsidR="00A2326A" w:rsidRDefault="00A2326A" w:rsidP="006F2BFC">
      <w:pPr>
        <w:spacing w:after="0" w:line="240" w:lineRule="auto"/>
        <w:rPr>
          <w:rFonts w:ascii="Verdana Pro" w:hAnsi="Verdana Pro"/>
        </w:rPr>
      </w:pPr>
    </w:p>
    <w:p w14:paraId="30E7C6D0" w14:textId="5A45165B" w:rsidR="00703834" w:rsidRDefault="006F2BFC" w:rsidP="00A2326A">
      <w:pPr>
        <w:spacing w:after="0" w:line="240" w:lineRule="auto"/>
        <w:rPr>
          <w:rFonts w:ascii="Verdana Pro" w:hAnsi="Verdana Pro"/>
        </w:rPr>
      </w:pPr>
      <w:r>
        <w:rPr>
          <w:rFonts w:ascii="Verdana Pro" w:hAnsi="Verdana Pro"/>
        </w:rPr>
        <w:t xml:space="preserve">This Privacy Notice describes how the school gathers and </w:t>
      </w:r>
      <w:r w:rsidRPr="006F2BFC">
        <w:rPr>
          <w:rFonts w:ascii="Verdana Pro" w:hAnsi="Verdana Pro"/>
        </w:rPr>
        <w:t>process</w:t>
      </w:r>
      <w:r>
        <w:rPr>
          <w:rFonts w:ascii="Verdana Pro" w:hAnsi="Verdana Pro"/>
        </w:rPr>
        <w:t xml:space="preserve">es the </w:t>
      </w:r>
      <w:r w:rsidRPr="006F2BFC">
        <w:rPr>
          <w:rFonts w:ascii="Verdana Pro" w:hAnsi="Verdana Pro"/>
        </w:rPr>
        <w:t xml:space="preserve">personal data </w:t>
      </w:r>
      <w:r w:rsidR="004669EA">
        <w:rPr>
          <w:rFonts w:ascii="Verdana Pro" w:hAnsi="Verdana Pro"/>
        </w:rPr>
        <w:t xml:space="preserve">of </w:t>
      </w:r>
      <w:r w:rsidR="00FA1BF4">
        <w:rPr>
          <w:rFonts w:ascii="Verdana Pro" w:hAnsi="Verdana Pro"/>
        </w:rPr>
        <w:t>staff</w:t>
      </w:r>
      <w:r w:rsidR="004669EA">
        <w:rPr>
          <w:rFonts w:ascii="Verdana Pro" w:hAnsi="Verdana Pro"/>
        </w:rPr>
        <w:t xml:space="preserve">, </w:t>
      </w:r>
      <w:proofErr w:type="gramStart"/>
      <w:r w:rsidR="004669EA">
        <w:rPr>
          <w:rFonts w:ascii="Verdana Pro" w:hAnsi="Verdana Pro"/>
        </w:rPr>
        <w:t>Governors</w:t>
      </w:r>
      <w:proofErr w:type="gramEnd"/>
      <w:r w:rsidR="004669EA">
        <w:rPr>
          <w:rFonts w:ascii="Verdana Pro" w:hAnsi="Verdana Pro"/>
        </w:rPr>
        <w:t xml:space="preserve"> </w:t>
      </w:r>
      <w:r w:rsidR="00FA1BF4">
        <w:rPr>
          <w:rFonts w:ascii="Verdana Pro" w:hAnsi="Verdana Pro"/>
        </w:rPr>
        <w:t>and</w:t>
      </w:r>
      <w:r>
        <w:rPr>
          <w:rFonts w:ascii="Verdana Pro" w:hAnsi="Verdana Pro"/>
        </w:rPr>
        <w:t xml:space="preserve"> volunteer</w:t>
      </w:r>
      <w:r w:rsidR="00FA1BF4">
        <w:rPr>
          <w:rFonts w:ascii="Verdana Pro" w:hAnsi="Verdana Pro"/>
        </w:rPr>
        <w:t xml:space="preserve">s at </w:t>
      </w:r>
      <w:r>
        <w:rPr>
          <w:rFonts w:ascii="Verdana Pro" w:hAnsi="Verdana Pro"/>
        </w:rPr>
        <w:t>the school</w:t>
      </w:r>
      <w:r w:rsidR="003C0CA4">
        <w:rPr>
          <w:rFonts w:ascii="Verdana Pro" w:hAnsi="Verdana Pro"/>
        </w:rPr>
        <w:t xml:space="preserve">. The school is a ‘data controller’ </w:t>
      </w:r>
      <w:r w:rsidR="00497DD5">
        <w:rPr>
          <w:rFonts w:ascii="Verdana Pro" w:hAnsi="Verdana Pro"/>
        </w:rPr>
        <w:t>and must comply with the Data Protection regulations.</w:t>
      </w:r>
    </w:p>
    <w:p w14:paraId="3EBBB6B4" w14:textId="77777777" w:rsidR="00703834" w:rsidRDefault="00703834" w:rsidP="00A2326A">
      <w:pPr>
        <w:spacing w:after="0" w:line="240" w:lineRule="auto"/>
        <w:rPr>
          <w:rFonts w:ascii="Verdana Pro" w:hAnsi="Verdana Pro"/>
        </w:rPr>
      </w:pPr>
    </w:p>
    <w:p w14:paraId="5659566E" w14:textId="2E747F75" w:rsidR="006F2BFC" w:rsidRPr="006F2BFC" w:rsidRDefault="006F2BFC" w:rsidP="00A2326A">
      <w:pPr>
        <w:spacing w:after="0" w:line="240" w:lineRule="auto"/>
        <w:rPr>
          <w:rFonts w:ascii="Verdana Pro" w:hAnsi="Verdana Pro"/>
        </w:rPr>
      </w:pPr>
      <w:r>
        <w:rPr>
          <w:rFonts w:ascii="Verdana Pro" w:hAnsi="Verdana Pro"/>
        </w:rPr>
        <w:t xml:space="preserve">The processing of personal information </w:t>
      </w:r>
      <w:r w:rsidR="00E36C05">
        <w:rPr>
          <w:rFonts w:ascii="Verdana Pro" w:hAnsi="Verdana Pro"/>
        </w:rPr>
        <w:t xml:space="preserve">by the school is </w:t>
      </w:r>
      <w:r w:rsidR="002E617C">
        <w:rPr>
          <w:rFonts w:ascii="Verdana Pro" w:hAnsi="Verdana Pro"/>
        </w:rPr>
        <w:t xml:space="preserve">predominantly </w:t>
      </w:r>
      <w:r w:rsidRPr="006F2BFC">
        <w:rPr>
          <w:rFonts w:ascii="Verdana Pro" w:hAnsi="Verdana Pro"/>
        </w:rPr>
        <w:t xml:space="preserve">for employment purposes </w:t>
      </w:r>
      <w:r>
        <w:rPr>
          <w:rFonts w:ascii="Verdana Pro" w:hAnsi="Verdana Pro"/>
        </w:rPr>
        <w:t xml:space="preserve">and the </w:t>
      </w:r>
      <w:r w:rsidR="00782840">
        <w:rPr>
          <w:rFonts w:ascii="Verdana Pro" w:hAnsi="Verdana Pro"/>
        </w:rPr>
        <w:t>effective</w:t>
      </w:r>
      <w:r w:rsidR="00C37243">
        <w:rPr>
          <w:rFonts w:ascii="Verdana Pro" w:hAnsi="Verdana Pro"/>
        </w:rPr>
        <w:t xml:space="preserve"> support of Governors and</w:t>
      </w:r>
      <w:r>
        <w:rPr>
          <w:rFonts w:ascii="Verdana Pro" w:hAnsi="Verdana Pro"/>
        </w:rPr>
        <w:t xml:space="preserve"> volunteers. The process</w:t>
      </w:r>
      <w:r w:rsidR="00782840">
        <w:rPr>
          <w:rFonts w:ascii="Verdana Pro" w:hAnsi="Verdana Pro"/>
        </w:rPr>
        <w:t>ing</w:t>
      </w:r>
      <w:r>
        <w:rPr>
          <w:rFonts w:ascii="Verdana Pro" w:hAnsi="Verdana Pro"/>
        </w:rPr>
        <w:t xml:space="preserve"> </w:t>
      </w:r>
      <w:r w:rsidRPr="006F2BFC">
        <w:rPr>
          <w:rFonts w:ascii="Verdana Pro" w:hAnsi="Verdana Pro"/>
        </w:rPr>
        <w:t>assist</w:t>
      </w:r>
      <w:r>
        <w:rPr>
          <w:rFonts w:ascii="Verdana Pro" w:hAnsi="Verdana Pro"/>
        </w:rPr>
        <w:t>s</w:t>
      </w:r>
      <w:r w:rsidRPr="006F2BFC">
        <w:rPr>
          <w:rFonts w:ascii="Verdana Pro" w:hAnsi="Verdana Pro"/>
        </w:rPr>
        <w:t xml:space="preserve"> in the running of the school and </w:t>
      </w:r>
      <w:r w:rsidR="00EF3E76">
        <w:rPr>
          <w:rFonts w:ascii="Verdana Pro" w:hAnsi="Verdana Pro"/>
        </w:rPr>
        <w:t xml:space="preserve">contributes to local and </w:t>
      </w:r>
      <w:r w:rsidRPr="006F2BFC">
        <w:rPr>
          <w:rFonts w:ascii="Verdana Pro" w:hAnsi="Verdana Pro"/>
        </w:rPr>
        <w:t xml:space="preserve">national </w:t>
      </w:r>
      <w:r w:rsidR="00EF3E76">
        <w:rPr>
          <w:rFonts w:ascii="Verdana Pro" w:hAnsi="Verdana Pro"/>
        </w:rPr>
        <w:t>planning.</w:t>
      </w:r>
      <w:r w:rsidRPr="006F2BFC">
        <w:rPr>
          <w:rFonts w:ascii="Verdana Pro" w:hAnsi="Verdana Pro"/>
        </w:rPr>
        <w:tab/>
      </w:r>
    </w:p>
    <w:p w14:paraId="2B664E03" w14:textId="77777777" w:rsidR="006F2BFC" w:rsidRDefault="006F2BFC" w:rsidP="006F2BFC">
      <w:pPr>
        <w:spacing w:after="0" w:line="240" w:lineRule="auto"/>
        <w:rPr>
          <w:rFonts w:ascii="Verdana Pro" w:hAnsi="Verdana Pro"/>
        </w:rPr>
      </w:pPr>
    </w:p>
    <w:p w14:paraId="481E7B49" w14:textId="7701F224" w:rsidR="00A2326A" w:rsidRPr="00D86B77" w:rsidRDefault="00A2326A" w:rsidP="006F2BFC">
      <w:pPr>
        <w:spacing w:after="0" w:line="240" w:lineRule="auto"/>
        <w:rPr>
          <w:rFonts w:ascii="Verdana Pro" w:hAnsi="Verdana Pro"/>
          <w:b/>
        </w:rPr>
      </w:pPr>
      <w:r w:rsidRPr="00D86B77">
        <w:rPr>
          <w:rFonts w:ascii="Verdana Pro" w:hAnsi="Verdana Pro"/>
          <w:b/>
        </w:rPr>
        <w:t xml:space="preserve">What </w:t>
      </w:r>
      <w:r w:rsidR="009D78E5" w:rsidRPr="00D86B77">
        <w:rPr>
          <w:rFonts w:ascii="Verdana Pro" w:hAnsi="Verdana Pro"/>
          <w:b/>
        </w:rPr>
        <w:t xml:space="preserve">information </w:t>
      </w:r>
      <w:r w:rsidRPr="00D86B77">
        <w:rPr>
          <w:rFonts w:ascii="Verdana Pro" w:hAnsi="Verdana Pro"/>
          <w:b/>
        </w:rPr>
        <w:t xml:space="preserve">is </w:t>
      </w:r>
      <w:proofErr w:type="gramStart"/>
      <w:r w:rsidRPr="00D86B77">
        <w:rPr>
          <w:rFonts w:ascii="Verdana Pro" w:hAnsi="Verdana Pro"/>
          <w:b/>
        </w:rPr>
        <w:t>processed</w:t>
      </w:r>
      <w:proofErr w:type="gramEnd"/>
    </w:p>
    <w:p w14:paraId="5E5668AA" w14:textId="77777777" w:rsidR="00A2326A" w:rsidRDefault="00A2326A" w:rsidP="006F2BFC">
      <w:pPr>
        <w:spacing w:after="0" w:line="240" w:lineRule="auto"/>
        <w:rPr>
          <w:rFonts w:ascii="Verdana Pro" w:hAnsi="Verdana Pro"/>
        </w:rPr>
      </w:pPr>
    </w:p>
    <w:p w14:paraId="3C55A196" w14:textId="546C6B1F" w:rsidR="006F2BFC" w:rsidRPr="006F2BFC" w:rsidRDefault="006F2BFC" w:rsidP="006F2BFC">
      <w:pPr>
        <w:spacing w:after="0" w:line="240" w:lineRule="auto"/>
        <w:rPr>
          <w:rFonts w:ascii="Verdana Pro" w:hAnsi="Verdana Pro"/>
        </w:rPr>
      </w:pPr>
      <w:r w:rsidRPr="006F2BFC">
        <w:rPr>
          <w:rFonts w:ascii="Verdana Pro" w:hAnsi="Verdana Pro"/>
        </w:rPr>
        <w:t xml:space="preserve">The categories of workforce information </w:t>
      </w:r>
      <w:r>
        <w:rPr>
          <w:rFonts w:ascii="Verdana Pro" w:hAnsi="Verdana Pro"/>
        </w:rPr>
        <w:t>gathered and processed include:</w:t>
      </w:r>
    </w:p>
    <w:p w14:paraId="3C24D959" w14:textId="45E830E0"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 xml:space="preserve">personal information (name, </w:t>
      </w:r>
      <w:r w:rsidR="00A2326A" w:rsidRPr="003512F9">
        <w:rPr>
          <w:rFonts w:ascii="Verdana Pro" w:hAnsi="Verdana Pro"/>
        </w:rPr>
        <w:t>contact details</w:t>
      </w:r>
      <w:r w:rsidRPr="003512F9">
        <w:rPr>
          <w:rFonts w:ascii="Verdana Pro" w:hAnsi="Verdana Pro"/>
        </w:rPr>
        <w:t>, employee reference, national insurance number)</w:t>
      </w:r>
    </w:p>
    <w:p w14:paraId="6CB30DB6" w14:textId="61A491D6"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special categories of data including characteristics information such as gender, age, ethnic group</w:t>
      </w:r>
      <w:r w:rsidR="009B1F4F">
        <w:rPr>
          <w:rFonts w:ascii="Verdana Pro" w:hAnsi="Verdana Pro"/>
        </w:rPr>
        <w:t xml:space="preserve">, union </w:t>
      </w:r>
      <w:proofErr w:type="gramStart"/>
      <w:r w:rsidR="009B1F4F">
        <w:rPr>
          <w:rFonts w:ascii="Verdana Pro" w:hAnsi="Verdana Pro"/>
        </w:rPr>
        <w:t>membership</w:t>
      </w:r>
      <w:proofErr w:type="gramEnd"/>
    </w:p>
    <w:p w14:paraId="2C21EBEA" w14:textId="461D3681" w:rsidR="006F2BFC"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contract information (</w:t>
      </w:r>
      <w:r w:rsidR="00A2326A" w:rsidRPr="003512F9">
        <w:rPr>
          <w:rFonts w:ascii="Verdana Pro" w:hAnsi="Verdana Pro"/>
        </w:rPr>
        <w:t>job title</w:t>
      </w:r>
      <w:r w:rsidRPr="003512F9">
        <w:rPr>
          <w:rFonts w:ascii="Verdana Pro" w:hAnsi="Verdana Pro"/>
        </w:rPr>
        <w:t xml:space="preserve">, </w:t>
      </w:r>
      <w:proofErr w:type="gramStart"/>
      <w:r w:rsidRPr="003512F9">
        <w:rPr>
          <w:rFonts w:ascii="Verdana Pro" w:hAnsi="Verdana Pro"/>
        </w:rPr>
        <w:t>responsibilities</w:t>
      </w:r>
      <w:proofErr w:type="gramEnd"/>
      <w:r w:rsidRPr="003512F9">
        <w:rPr>
          <w:rFonts w:ascii="Verdana Pro" w:hAnsi="Verdana Pro"/>
        </w:rPr>
        <w:t xml:space="preserve"> and salary information)  </w:t>
      </w:r>
    </w:p>
    <w:p w14:paraId="5E1E4A52" w14:textId="5E47805E" w:rsidR="00BA5C20" w:rsidRPr="003512F9" w:rsidRDefault="00BA5C20" w:rsidP="003512F9">
      <w:pPr>
        <w:pStyle w:val="ListParagraph"/>
        <w:numPr>
          <w:ilvl w:val="0"/>
          <w:numId w:val="3"/>
        </w:numPr>
        <w:spacing w:after="0" w:line="240" w:lineRule="auto"/>
        <w:rPr>
          <w:rFonts w:ascii="Verdana Pro" w:hAnsi="Verdana Pro"/>
        </w:rPr>
      </w:pPr>
      <w:r>
        <w:rPr>
          <w:rFonts w:ascii="Verdana Pro" w:hAnsi="Verdana Pro"/>
        </w:rPr>
        <w:t>payroll information (</w:t>
      </w:r>
      <w:r w:rsidR="00953455">
        <w:rPr>
          <w:rFonts w:ascii="Verdana Pro" w:hAnsi="Verdana Pro"/>
        </w:rPr>
        <w:t xml:space="preserve">tax code, timesheets, expenses, pension, </w:t>
      </w:r>
      <w:r w:rsidR="00931C03">
        <w:rPr>
          <w:rFonts w:ascii="Verdana Pro" w:hAnsi="Verdana Pro"/>
        </w:rPr>
        <w:t>sick pay, memberships)</w:t>
      </w:r>
    </w:p>
    <w:p w14:paraId="2C643FF5" w14:textId="3FB61748"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 xml:space="preserve">absence </w:t>
      </w:r>
      <w:r w:rsidR="00A2326A" w:rsidRPr="003512F9">
        <w:rPr>
          <w:rFonts w:ascii="Verdana Pro" w:hAnsi="Verdana Pro"/>
        </w:rPr>
        <w:t>from work</w:t>
      </w:r>
      <w:r w:rsidRPr="003512F9">
        <w:rPr>
          <w:rFonts w:ascii="Verdana Pro" w:hAnsi="Verdana Pro"/>
        </w:rPr>
        <w:t xml:space="preserve"> (number of absences and reasons)</w:t>
      </w:r>
    </w:p>
    <w:p w14:paraId="1CF66C94" w14:textId="236BB2E3"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qualifications</w:t>
      </w:r>
      <w:r w:rsidR="001F6A0A">
        <w:rPr>
          <w:rFonts w:ascii="Verdana Pro" w:hAnsi="Verdana Pro"/>
        </w:rPr>
        <w:t xml:space="preserve"> and recruitment information (subject qualifications, references, employment checks</w:t>
      </w:r>
      <w:r w:rsidR="00D51B85">
        <w:rPr>
          <w:rFonts w:ascii="Verdana Pro" w:hAnsi="Verdana Pro"/>
        </w:rPr>
        <w:t xml:space="preserve">, interview </w:t>
      </w:r>
      <w:r w:rsidR="00CA0D19">
        <w:rPr>
          <w:rFonts w:ascii="Verdana Pro" w:hAnsi="Verdana Pro"/>
        </w:rPr>
        <w:t>records and references)</w:t>
      </w:r>
    </w:p>
    <w:p w14:paraId="34B023B0" w14:textId="61E916D1" w:rsidR="006F2BFC" w:rsidRPr="003512F9"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medical information</w:t>
      </w:r>
      <w:r w:rsidR="00CA0D19">
        <w:rPr>
          <w:rFonts w:ascii="Verdana Pro" w:hAnsi="Verdana Pro"/>
        </w:rPr>
        <w:t xml:space="preserve"> (</w:t>
      </w:r>
      <w:r w:rsidR="00A2326A" w:rsidRPr="003512F9">
        <w:rPr>
          <w:rFonts w:ascii="Verdana Pro" w:hAnsi="Verdana Pro"/>
        </w:rPr>
        <w:t>GP</w:t>
      </w:r>
      <w:r w:rsidRPr="003512F9">
        <w:rPr>
          <w:rFonts w:ascii="Verdana Pro" w:hAnsi="Verdana Pro"/>
        </w:rPr>
        <w:t xml:space="preserve"> information</w:t>
      </w:r>
      <w:r w:rsidR="008A07F2">
        <w:rPr>
          <w:rFonts w:ascii="Verdana Pro" w:hAnsi="Verdana Pro"/>
        </w:rPr>
        <w:t>, health data, disabilities, allergies, workplace assessments</w:t>
      </w:r>
      <w:r w:rsidR="007104CF">
        <w:rPr>
          <w:rFonts w:ascii="Verdana Pro" w:hAnsi="Verdana Pro"/>
        </w:rPr>
        <w:t>, accident records)</w:t>
      </w:r>
    </w:p>
    <w:p w14:paraId="4C9BDB26" w14:textId="7EDCB8C5" w:rsidR="006F2BFC" w:rsidRDefault="006F2BFC" w:rsidP="003512F9">
      <w:pPr>
        <w:pStyle w:val="ListParagraph"/>
        <w:numPr>
          <w:ilvl w:val="0"/>
          <w:numId w:val="3"/>
        </w:numPr>
        <w:spacing w:after="0" w:line="240" w:lineRule="auto"/>
        <w:rPr>
          <w:rFonts w:ascii="Verdana Pro" w:hAnsi="Verdana Pro"/>
        </w:rPr>
      </w:pPr>
      <w:r w:rsidRPr="003512F9">
        <w:rPr>
          <w:rFonts w:ascii="Verdana Pro" w:hAnsi="Verdana Pro"/>
        </w:rPr>
        <w:t>DBS registrations information</w:t>
      </w:r>
    </w:p>
    <w:p w14:paraId="74A957B2" w14:textId="7CE83267" w:rsidR="00773F09" w:rsidRPr="003512F9" w:rsidRDefault="005E7CB2" w:rsidP="003512F9">
      <w:pPr>
        <w:pStyle w:val="ListParagraph"/>
        <w:numPr>
          <w:ilvl w:val="0"/>
          <w:numId w:val="3"/>
        </w:numPr>
        <w:spacing w:after="0" w:line="240" w:lineRule="auto"/>
        <w:rPr>
          <w:rFonts w:ascii="Verdana Pro" w:hAnsi="Verdana Pro"/>
        </w:rPr>
      </w:pPr>
      <w:r>
        <w:rPr>
          <w:rFonts w:ascii="Verdana Pro" w:hAnsi="Verdana Pro"/>
        </w:rPr>
        <w:t>p</w:t>
      </w:r>
      <w:r w:rsidR="00773F09">
        <w:rPr>
          <w:rFonts w:ascii="Verdana Pro" w:hAnsi="Verdana Pro"/>
        </w:rPr>
        <w:t>erformance management data</w:t>
      </w:r>
      <w:r>
        <w:rPr>
          <w:rFonts w:ascii="Verdana Pro" w:hAnsi="Verdana Pro"/>
        </w:rPr>
        <w:t>, appraisals</w:t>
      </w:r>
      <w:r w:rsidR="00E40E2B">
        <w:rPr>
          <w:rFonts w:ascii="Verdana Pro" w:hAnsi="Verdana Pro"/>
        </w:rPr>
        <w:t>, disciplinary, grievance</w:t>
      </w:r>
      <w:r>
        <w:rPr>
          <w:rFonts w:ascii="Verdana Pro" w:hAnsi="Verdana Pro"/>
        </w:rPr>
        <w:t xml:space="preserve"> and training </w:t>
      </w:r>
      <w:r w:rsidR="00E40E2B">
        <w:rPr>
          <w:rFonts w:ascii="Verdana Pro" w:hAnsi="Verdana Pro"/>
        </w:rPr>
        <w:t>data</w:t>
      </w:r>
    </w:p>
    <w:p w14:paraId="12332F41" w14:textId="095D7E8D" w:rsidR="006F2BFC" w:rsidRDefault="00A2326A" w:rsidP="003512F9">
      <w:pPr>
        <w:pStyle w:val="ListParagraph"/>
        <w:numPr>
          <w:ilvl w:val="0"/>
          <w:numId w:val="3"/>
        </w:numPr>
        <w:spacing w:after="0" w:line="240" w:lineRule="auto"/>
        <w:rPr>
          <w:rFonts w:ascii="Verdana Pro" w:hAnsi="Verdana Pro"/>
        </w:rPr>
      </w:pPr>
      <w:r w:rsidRPr="003512F9">
        <w:rPr>
          <w:rFonts w:ascii="Verdana Pro" w:hAnsi="Verdana Pro"/>
        </w:rPr>
        <w:t>n</w:t>
      </w:r>
      <w:r w:rsidR="006F2BFC" w:rsidRPr="003512F9">
        <w:rPr>
          <w:rFonts w:ascii="Verdana Pro" w:hAnsi="Verdana Pro"/>
        </w:rPr>
        <w:t>ext of kin name &amp; contact details</w:t>
      </w:r>
    </w:p>
    <w:p w14:paraId="62CCA7BD" w14:textId="75860A53" w:rsidR="00ED02D0" w:rsidRPr="003512F9" w:rsidRDefault="00ED02D0" w:rsidP="003512F9">
      <w:pPr>
        <w:pStyle w:val="ListParagraph"/>
        <w:numPr>
          <w:ilvl w:val="0"/>
          <w:numId w:val="3"/>
        </w:numPr>
        <w:spacing w:after="0" w:line="240" w:lineRule="auto"/>
        <w:rPr>
          <w:rFonts w:ascii="Verdana Pro" w:hAnsi="Verdana Pro"/>
        </w:rPr>
      </w:pPr>
      <w:r>
        <w:rPr>
          <w:rFonts w:ascii="Verdana Pro" w:hAnsi="Verdana Pro"/>
        </w:rPr>
        <w:t xml:space="preserve">photographs, CCTV, </w:t>
      </w:r>
      <w:proofErr w:type="gramStart"/>
      <w:r>
        <w:rPr>
          <w:rFonts w:ascii="Verdana Pro" w:hAnsi="Verdana Pro"/>
        </w:rPr>
        <w:t>video</w:t>
      </w:r>
      <w:proofErr w:type="gramEnd"/>
      <w:r>
        <w:rPr>
          <w:rFonts w:ascii="Verdana Pro" w:hAnsi="Verdana Pro"/>
        </w:rPr>
        <w:t xml:space="preserve"> and audio recordings</w:t>
      </w:r>
    </w:p>
    <w:p w14:paraId="50A87A0C" w14:textId="77777777" w:rsidR="006F2BFC" w:rsidRPr="006F2BFC" w:rsidRDefault="006F2BFC" w:rsidP="006F2BFC">
      <w:pPr>
        <w:spacing w:after="0" w:line="240" w:lineRule="auto"/>
        <w:rPr>
          <w:rFonts w:ascii="Verdana Pro" w:hAnsi="Verdana Pro"/>
        </w:rPr>
      </w:pPr>
    </w:p>
    <w:p w14:paraId="6A5F095B" w14:textId="3AC760B3" w:rsidR="006F2BFC" w:rsidRPr="00D86B77" w:rsidRDefault="00A2326A" w:rsidP="006F2BFC">
      <w:pPr>
        <w:spacing w:after="0" w:line="240" w:lineRule="auto"/>
        <w:rPr>
          <w:rFonts w:ascii="Verdana Pro" w:hAnsi="Verdana Pro"/>
          <w:b/>
        </w:rPr>
      </w:pPr>
      <w:r w:rsidRPr="00D86B77">
        <w:rPr>
          <w:rFonts w:ascii="Verdana Pro" w:hAnsi="Verdana Pro"/>
          <w:b/>
        </w:rPr>
        <w:t xml:space="preserve">What is </w:t>
      </w:r>
      <w:r w:rsidR="009D78E5" w:rsidRPr="00D86B77">
        <w:rPr>
          <w:rFonts w:ascii="Verdana Pro" w:hAnsi="Verdana Pro"/>
          <w:b/>
        </w:rPr>
        <w:t xml:space="preserve">the information </w:t>
      </w:r>
      <w:proofErr w:type="gramStart"/>
      <w:r w:rsidRPr="00D86B77">
        <w:rPr>
          <w:rFonts w:ascii="Verdana Pro" w:hAnsi="Verdana Pro"/>
          <w:b/>
        </w:rPr>
        <w:t>used for</w:t>
      </w:r>
      <w:proofErr w:type="gramEnd"/>
    </w:p>
    <w:p w14:paraId="741E7120" w14:textId="77777777" w:rsidR="00A2326A" w:rsidRDefault="00A2326A" w:rsidP="006F2BFC">
      <w:pPr>
        <w:spacing w:after="0" w:line="240" w:lineRule="auto"/>
        <w:rPr>
          <w:rFonts w:ascii="Verdana Pro" w:hAnsi="Verdana Pro"/>
        </w:rPr>
      </w:pPr>
    </w:p>
    <w:p w14:paraId="5AF6D095" w14:textId="2211D11D" w:rsidR="006F2BFC" w:rsidRPr="006F2BFC" w:rsidRDefault="00A2326A" w:rsidP="006F2BFC">
      <w:pPr>
        <w:spacing w:after="0" w:line="240" w:lineRule="auto"/>
        <w:rPr>
          <w:rFonts w:ascii="Verdana Pro" w:hAnsi="Verdana Pro"/>
        </w:rPr>
      </w:pPr>
      <w:r>
        <w:rPr>
          <w:rFonts w:ascii="Verdana Pro" w:hAnsi="Verdana Pro"/>
        </w:rPr>
        <w:t xml:space="preserve">The </w:t>
      </w:r>
      <w:r w:rsidR="006F2BFC" w:rsidRPr="006F2BFC">
        <w:rPr>
          <w:rFonts w:ascii="Verdana Pro" w:hAnsi="Verdana Pro"/>
        </w:rPr>
        <w:t xml:space="preserve">data </w:t>
      </w:r>
      <w:r>
        <w:rPr>
          <w:rFonts w:ascii="Verdana Pro" w:hAnsi="Verdana Pro"/>
        </w:rPr>
        <w:t xml:space="preserve">is used </w:t>
      </w:r>
      <w:r w:rsidR="006F2BFC" w:rsidRPr="006F2BFC">
        <w:rPr>
          <w:rFonts w:ascii="Verdana Pro" w:hAnsi="Verdana Pro"/>
        </w:rPr>
        <w:t>to:</w:t>
      </w:r>
    </w:p>
    <w:p w14:paraId="19F005AD" w14:textId="0AE5AFC5" w:rsidR="0031433E" w:rsidRDefault="00FA3AE5" w:rsidP="00A2326A">
      <w:pPr>
        <w:pStyle w:val="ListParagraph"/>
        <w:numPr>
          <w:ilvl w:val="0"/>
          <w:numId w:val="1"/>
        </w:numPr>
        <w:spacing w:after="0" w:line="240" w:lineRule="auto"/>
        <w:rPr>
          <w:rFonts w:ascii="Verdana Pro" w:hAnsi="Verdana Pro"/>
        </w:rPr>
      </w:pPr>
      <w:r>
        <w:rPr>
          <w:rFonts w:ascii="Verdana Pro" w:hAnsi="Verdana Pro"/>
        </w:rPr>
        <w:t xml:space="preserve">keep </w:t>
      </w:r>
      <w:r w:rsidR="0031433E">
        <w:rPr>
          <w:rFonts w:ascii="Verdana Pro" w:hAnsi="Verdana Pro"/>
        </w:rPr>
        <w:t xml:space="preserve">staff, Governors and volunteers </w:t>
      </w:r>
      <w:proofErr w:type="gramStart"/>
      <w:r w:rsidR="0031433E">
        <w:rPr>
          <w:rFonts w:ascii="Verdana Pro" w:hAnsi="Verdana Pro"/>
        </w:rPr>
        <w:t>safe</w:t>
      </w:r>
      <w:proofErr w:type="gramEnd"/>
    </w:p>
    <w:p w14:paraId="7EB109CA" w14:textId="270D9620" w:rsidR="006F2BFC" w:rsidRPr="00A2326A" w:rsidRDefault="006F2BFC" w:rsidP="00A2326A">
      <w:pPr>
        <w:pStyle w:val="ListParagraph"/>
        <w:numPr>
          <w:ilvl w:val="0"/>
          <w:numId w:val="1"/>
        </w:numPr>
        <w:spacing w:after="0" w:line="240" w:lineRule="auto"/>
        <w:rPr>
          <w:rFonts w:ascii="Verdana Pro" w:hAnsi="Verdana Pro"/>
        </w:rPr>
      </w:pPr>
      <w:r w:rsidRPr="00A2326A">
        <w:rPr>
          <w:rFonts w:ascii="Verdana Pro" w:hAnsi="Verdana Pro"/>
        </w:rPr>
        <w:t xml:space="preserve">enable </w:t>
      </w:r>
      <w:r w:rsidR="00A2326A" w:rsidRPr="00A2326A">
        <w:rPr>
          <w:rFonts w:ascii="Verdana Pro" w:hAnsi="Verdana Pro"/>
        </w:rPr>
        <w:t>staff</w:t>
      </w:r>
      <w:r w:rsidRPr="00A2326A">
        <w:rPr>
          <w:rFonts w:ascii="Verdana Pro" w:hAnsi="Verdana Pro"/>
        </w:rPr>
        <w:t xml:space="preserve"> to be paid</w:t>
      </w:r>
      <w:r w:rsidR="00FA3AE5">
        <w:rPr>
          <w:rFonts w:ascii="Verdana Pro" w:hAnsi="Verdana Pro"/>
        </w:rPr>
        <w:t xml:space="preserve"> and contractual obligations </w:t>
      </w:r>
      <w:proofErr w:type="gramStart"/>
      <w:r w:rsidR="00FA3AE5">
        <w:rPr>
          <w:rFonts w:ascii="Verdana Pro" w:hAnsi="Verdana Pro"/>
        </w:rPr>
        <w:t>fu</w:t>
      </w:r>
      <w:r w:rsidR="0031433E">
        <w:rPr>
          <w:rFonts w:ascii="Verdana Pro" w:hAnsi="Verdana Pro"/>
        </w:rPr>
        <w:t>l</w:t>
      </w:r>
      <w:r w:rsidR="00FA3AE5">
        <w:rPr>
          <w:rFonts w:ascii="Verdana Pro" w:hAnsi="Verdana Pro"/>
        </w:rPr>
        <w:t>fi</w:t>
      </w:r>
      <w:r w:rsidR="0031433E">
        <w:rPr>
          <w:rFonts w:ascii="Verdana Pro" w:hAnsi="Verdana Pro"/>
        </w:rPr>
        <w:t>l</w:t>
      </w:r>
      <w:r w:rsidR="00FA3AE5">
        <w:rPr>
          <w:rFonts w:ascii="Verdana Pro" w:hAnsi="Verdana Pro"/>
        </w:rPr>
        <w:t>led</w:t>
      </w:r>
      <w:proofErr w:type="gramEnd"/>
    </w:p>
    <w:p w14:paraId="741FB1D4" w14:textId="079B54B1" w:rsidR="00A2326A" w:rsidRPr="00A2326A" w:rsidRDefault="00FB3E09" w:rsidP="00A2326A">
      <w:pPr>
        <w:pStyle w:val="ListParagraph"/>
        <w:numPr>
          <w:ilvl w:val="0"/>
          <w:numId w:val="1"/>
        </w:numPr>
        <w:spacing w:after="0" w:line="240" w:lineRule="auto"/>
        <w:rPr>
          <w:rFonts w:ascii="Verdana Pro" w:hAnsi="Verdana Pro"/>
        </w:rPr>
      </w:pPr>
      <w:r>
        <w:rPr>
          <w:rFonts w:ascii="Verdana Pro" w:hAnsi="Verdana Pro"/>
        </w:rPr>
        <w:t xml:space="preserve">support </w:t>
      </w:r>
      <w:r w:rsidR="007639C4">
        <w:rPr>
          <w:rFonts w:ascii="Verdana Pro" w:hAnsi="Verdana Pro"/>
        </w:rPr>
        <w:t xml:space="preserve">staff health and </w:t>
      </w:r>
      <w:r w:rsidR="00A2326A" w:rsidRPr="00A2326A">
        <w:rPr>
          <w:rFonts w:ascii="Verdana Pro" w:hAnsi="Verdana Pro"/>
        </w:rPr>
        <w:t>m</w:t>
      </w:r>
      <w:r w:rsidR="006F2BFC" w:rsidRPr="00A2326A">
        <w:rPr>
          <w:rFonts w:ascii="Verdana Pro" w:hAnsi="Verdana Pro"/>
        </w:rPr>
        <w:t>edical emergencies</w:t>
      </w:r>
      <w:r w:rsidR="00A2326A" w:rsidRPr="00A2326A">
        <w:rPr>
          <w:rFonts w:ascii="Verdana Pro" w:hAnsi="Verdana Pro"/>
        </w:rPr>
        <w:t xml:space="preserve"> </w:t>
      </w:r>
      <w:r w:rsidR="007639C4">
        <w:rPr>
          <w:rFonts w:ascii="Verdana Pro" w:hAnsi="Verdana Pro"/>
        </w:rPr>
        <w:t>and record absence</w:t>
      </w:r>
    </w:p>
    <w:p w14:paraId="24456798" w14:textId="64A23B4A" w:rsidR="00A2326A" w:rsidRDefault="00A2326A" w:rsidP="00A2326A">
      <w:pPr>
        <w:pStyle w:val="ListParagraph"/>
        <w:numPr>
          <w:ilvl w:val="0"/>
          <w:numId w:val="1"/>
        </w:numPr>
        <w:spacing w:after="0" w:line="240" w:lineRule="auto"/>
        <w:rPr>
          <w:rFonts w:ascii="Verdana Pro" w:hAnsi="Verdana Pro"/>
        </w:rPr>
      </w:pPr>
      <w:r w:rsidRPr="00A2326A">
        <w:rPr>
          <w:rFonts w:ascii="Verdana Pro" w:hAnsi="Verdana Pro"/>
        </w:rPr>
        <w:t xml:space="preserve">maintain the quality of workforce data in the </w:t>
      </w:r>
      <w:proofErr w:type="gramStart"/>
      <w:r w:rsidRPr="00A2326A">
        <w:rPr>
          <w:rFonts w:ascii="Verdana Pro" w:hAnsi="Verdana Pro"/>
        </w:rPr>
        <w:t>sector</w:t>
      </w:r>
      <w:proofErr w:type="gramEnd"/>
    </w:p>
    <w:p w14:paraId="3EC979F2" w14:textId="4110193B" w:rsidR="00265C5B" w:rsidRPr="00A2326A" w:rsidRDefault="00265C5B" w:rsidP="00A2326A">
      <w:pPr>
        <w:pStyle w:val="ListParagraph"/>
        <w:numPr>
          <w:ilvl w:val="0"/>
          <w:numId w:val="1"/>
        </w:numPr>
        <w:spacing w:after="0" w:line="240" w:lineRule="auto"/>
        <w:rPr>
          <w:rFonts w:ascii="Verdana Pro" w:hAnsi="Verdana Pro"/>
        </w:rPr>
      </w:pPr>
      <w:r>
        <w:rPr>
          <w:rFonts w:ascii="Verdana Pro" w:hAnsi="Verdana Pro"/>
        </w:rPr>
        <w:t xml:space="preserve">enable effective performance management and training </w:t>
      </w:r>
      <w:proofErr w:type="gramStart"/>
      <w:r>
        <w:rPr>
          <w:rFonts w:ascii="Verdana Pro" w:hAnsi="Verdana Pro"/>
        </w:rPr>
        <w:t>needs</w:t>
      </w:r>
      <w:proofErr w:type="gramEnd"/>
    </w:p>
    <w:p w14:paraId="15A40219" w14:textId="60523419" w:rsidR="00A2326A" w:rsidRPr="00A2326A" w:rsidRDefault="00A2326A" w:rsidP="00A2326A">
      <w:pPr>
        <w:pStyle w:val="ListParagraph"/>
        <w:numPr>
          <w:ilvl w:val="0"/>
          <w:numId w:val="1"/>
        </w:numPr>
        <w:spacing w:after="0" w:line="240" w:lineRule="auto"/>
        <w:rPr>
          <w:rFonts w:ascii="Verdana Pro" w:hAnsi="Verdana Pro"/>
        </w:rPr>
      </w:pPr>
      <w:r w:rsidRPr="00A2326A">
        <w:rPr>
          <w:rFonts w:ascii="Verdana Pro" w:hAnsi="Verdana Pro"/>
        </w:rPr>
        <w:t xml:space="preserve">support the development of recruitment and retention </w:t>
      </w:r>
      <w:proofErr w:type="gramStart"/>
      <w:r w:rsidRPr="00A2326A">
        <w:rPr>
          <w:rFonts w:ascii="Verdana Pro" w:hAnsi="Verdana Pro"/>
        </w:rPr>
        <w:t>policies</w:t>
      </w:r>
      <w:proofErr w:type="gramEnd"/>
    </w:p>
    <w:p w14:paraId="4FF13553" w14:textId="5AA5DD54" w:rsidR="00A2326A" w:rsidRPr="00A2326A" w:rsidRDefault="00A2326A" w:rsidP="00A2326A">
      <w:pPr>
        <w:pStyle w:val="ListParagraph"/>
        <w:numPr>
          <w:ilvl w:val="0"/>
          <w:numId w:val="1"/>
        </w:numPr>
        <w:spacing w:after="0" w:line="240" w:lineRule="auto"/>
        <w:rPr>
          <w:rFonts w:ascii="Verdana Pro" w:hAnsi="Verdana Pro"/>
        </w:rPr>
      </w:pPr>
      <w:r w:rsidRPr="00A2326A">
        <w:rPr>
          <w:rFonts w:ascii="Verdana Pro" w:hAnsi="Verdana Pro"/>
        </w:rPr>
        <w:t>enabl</w:t>
      </w:r>
      <w:r w:rsidR="00FB3E09">
        <w:rPr>
          <w:rFonts w:ascii="Verdana Pro" w:hAnsi="Verdana Pro"/>
        </w:rPr>
        <w:t>e</w:t>
      </w:r>
      <w:r w:rsidRPr="00A2326A">
        <w:rPr>
          <w:rFonts w:ascii="Verdana Pro" w:hAnsi="Verdana Pro"/>
        </w:rPr>
        <w:t xml:space="preserve"> accurate financial modelling and </w:t>
      </w:r>
      <w:proofErr w:type="gramStart"/>
      <w:r w:rsidRPr="00A2326A">
        <w:rPr>
          <w:rFonts w:ascii="Verdana Pro" w:hAnsi="Verdana Pro"/>
        </w:rPr>
        <w:t>planning</w:t>
      </w:r>
      <w:proofErr w:type="gramEnd"/>
    </w:p>
    <w:p w14:paraId="42552E5E" w14:textId="0B207801" w:rsidR="00753AAA" w:rsidRPr="00753AAA" w:rsidRDefault="00753AAA" w:rsidP="00753AAA">
      <w:pPr>
        <w:pStyle w:val="ListParagraph"/>
        <w:numPr>
          <w:ilvl w:val="0"/>
          <w:numId w:val="1"/>
        </w:numPr>
        <w:spacing w:after="0" w:line="240" w:lineRule="auto"/>
        <w:rPr>
          <w:rFonts w:ascii="Verdana Pro" w:hAnsi="Verdana Pro"/>
        </w:rPr>
      </w:pPr>
      <w:r w:rsidRPr="00753AAA">
        <w:rPr>
          <w:rFonts w:ascii="Verdana Pro" w:hAnsi="Verdana Pro"/>
        </w:rPr>
        <w:t xml:space="preserve">fulfil statutory obligations under legislation </w:t>
      </w:r>
      <w:r w:rsidR="000E45FC">
        <w:rPr>
          <w:rFonts w:ascii="Verdana Pro" w:hAnsi="Verdana Pro"/>
        </w:rPr>
        <w:t>(</w:t>
      </w:r>
      <w:r w:rsidRPr="00753AAA">
        <w:rPr>
          <w:rFonts w:ascii="Verdana Pro" w:hAnsi="Verdana Pro"/>
        </w:rPr>
        <w:t>the Equality Act 2010, Keeping Children Safe in Education (KCSIE), Safeguarding Vulnerable Groups Act 2006, Health and Safety at Work Act 1974, Equality Act (Gender Pay Gap Information) Regulations 2017, Education (Health Standards) (England) Regulations 2003, Immigration, Asylum and Nationality Act 2006, Immigration Act 1971, Education and Skills Act 2008</w:t>
      </w:r>
    </w:p>
    <w:p w14:paraId="4BD7F621" w14:textId="77777777" w:rsidR="006F2BFC" w:rsidRPr="006F2BFC" w:rsidRDefault="006F2BFC" w:rsidP="006F2BFC">
      <w:pPr>
        <w:spacing w:after="0" w:line="240" w:lineRule="auto"/>
        <w:rPr>
          <w:rFonts w:ascii="Verdana Pro" w:hAnsi="Verdana Pro"/>
        </w:rPr>
      </w:pPr>
    </w:p>
    <w:p w14:paraId="2C489094" w14:textId="77777777" w:rsidR="00D52F87" w:rsidRPr="00D86B77" w:rsidRDefault="00646020" w:rsidP="006F2BFC">
      <w:pPr>
        <w:spacing w:after="0" w:line="240" w:lineRule="auto"/>
        <w:rPr>
          <w:rFonts w:ascii="Verdana Pro" w:hAnsi="Verdana Pro"/>
          <w:b/>
        </w:rPr>
      </w:pPr>
      <w:r w:rsidRPr="00D86B77">
        <w:rPr>
          <w:rFonts w:ascii="Verdana Pro" w:hAnsi="Verdana Pro"/>
          <w:b/>
        </w:rPr>
        <w:t xml:space="preserve">What is the legal basis for </w:t>
      </w:r>
      <w:proofErr w:type="gramStart"/>
      <w:r w:rsidRPr="00D86B77">
        <w:rPr>
          <w:rFonts w:ascii="Verdana Pro" w:hAnsi="Verdana Pro"/>
          <w:b/>
        </w:rPr>
        <w:t>the processing</w:t>
      </w:r>
      <w:proofErr w:type="gramEnd"/>
    </w:p>
    <w:p w14:paraId="7078AF41" w14:textId="77777777" w:rsidR="00D52F87" w:rsidRDefault="00D52F87" w:rsidP="006F2BFC">
      <w:pPr>
        <w:spacing w:after="0" w:line="240" w:lineRule="auto"/>
        <w:rPr>
          <w:rFonts w:ascii="Verdana Pro" w:hAnsi="Verdana Pro"/>
        </w:rPr>
      </w:pPr>
    </w:p>
    <w:p w14:paraId="27A658EC" w14:textId="77777777" w:rsidR="0073735D" w:rsidRDefault="00D52F87" w:rsidP="005F2DCD">
      <w:pPr>
        <w:spacing w:after="0" w:line="240" w:lineRule="auto"/>
        <w:rPr>
          <w:rFonts w:ascii="Verdana Pro" w:hAnsi="Verdana Pro"/>
        </w:rPr>
      </w:pPr>
      <w:r>
        <w:rPr>
          <w:rFonts w:ascii="Verdana Pro" w:hAnsi="Verdana Pro"/>
        </w:rPr>
        <w:t xml:space="preserve">The school processes workforce data </w:t>
      </w:r>
      <w:r w:rsidR="0073735D">
        <w:rPr>
          <w:rFonts w:ascii="Verdana Pro" w:hAnsi="Verdana Pro"/>
        </w:rPr>
        <w:t>under the following legal basis:</w:t>
      </w:r>
    </w:p>
    <w:p w14:paraId="3AFC9C3E" w14:textId="77777777" w:rsidR="0073735D" w:rsidRDefault="0073735D" w:rsidP="005F2DCD">
      <w:pPr>
        <w:spacing w:after="0" w:line="240" w:lineRule="auto"/>
        <w:rPr>
          <w:rFonts w:ascii="Verdana Pro" w:hAnsi="Verdana Pro"/>
        </w:rPr>
      </w:pPr>
    </w:p>
    <w:p w14:paraId="1B4B083E" w14:textId="008FCA0F" w:rsidR="0073735D" w:rsidRDefault="0073735D" w:rsidP="005F2DCD">
      <w:pPr>
        <w:spacing w:after="0" w:line="240" w:lineRule="auto"/>
        <w:rPr>
          <w:rFonts w:ascii="Verdana Pro" w:hAnsi="Verdana Pro"/>
        </w:rPr>
      </w:pPr>
      <w:r w:rsidRPr="00F32A26">
        <w:rPr>
          <w:rFonts w:ascii="Verdana Pro" w:hAnsi="Verdana Pro"/>
          <w:b/>
          <w:bCs/>
        </w:rPr>
        <w:t>Contract</w:t>
      </w:r>
      <w:r>
        <w:rPr>
          <w:rFonts w:ascii="Verdana Pro" w:hAnsi="Verdana Pro"/>
        </w:rPr>
        <w:t xml:space="preserve"> - </w:t>
      </w:r>
      <w:r w:rsidR="00E06A46">
        <w:rPr>
          <w:rFonts w:ascii="Verdana Pro" w:hAnsi="Verdana Pro"/>
        </w:rPr>
        <w:t xml:space="preserve">to meet </w:t>
      </w:r>
      <w:r w:rsidR="008152DF">
        <w:rPr>
          <w:rFonts w:ascii="Verdana Pro" w:hAnsi="Verdana Pro"/>
        </w:rPr>
        <w:t>the</w:t>
      </w:r>
      <w:r w:rsidR="00E06A46">
        <w:rPr>
          <w:rFonts w:ascii="Verdana Pro" w:hAnsi="Verdana Pro"/>
        </w:rPr>
        <w:t xml:space="preserve"> contractual obligations </w:t>
      </w:r>
      <w:r w:rsidR="008152DF">
        <w:rPr>
          <w:rFonts w:ascii="Verdana Pro" w:hAnsi="Verdana Pro"/>
        </w:rPr>
        <w:t xml:space="preserve">with </w:t>
      </w:r>
      <w:r w:rsidR="00E06A46">
        <w:rPr>
          <w:rFonts w:ascii="Verdana Pro" w:hAnsi="Verdana Pro"/>
        </w:rPr>
        <w:t>its workforce</w:t>
      </w:r>
      <w:r w:rsidR="008152DF">
        <w:rPr>
          <w:rFonts w:ascii="Verdana Pro" w:hAnsi="Verdana Pro"/>
        </w:rPr>
        <w:t xml:space="preserve"> </w:t>
      </w:r>
      <w:r w:rsidR="004C63F1">
        <w:rPr>
          <w:rFonts w:ascii="Verdana Pro" w:hAnsi="Verdana Pro"/>
        </w:rPr>
        <w:t xml:space="preserve">during the recruitment process and </w:t>
      </w:r>
      <w:r w:rsidR="004F5617">
        <w:rPr>
          <w:rFonts w:ascii="Verdana Pro" w:hAnsi="Verdana Pro"/>
        </w:rPr>
        <w:t>following employment.</w:t>
      </w:r>
    </w:p>
    <w:p w14:paraId="27474D49" w14:textId="756CA6F5" w:rsidR="004F5617" w:rsidRDefault="004F5617" w:rsidP="005F2DCD">
      <w:pPr>
        <w:spacing w:after="0" w:line="240" w:lineRule="auto"/>
        <w:rPr>
          <w:rFonts w:ascii="Verdana Pro" w:hAnsi="Verdana Pro"/>
        </w:rPr>
      </w:pPr>
    </w:p>
    <w:p w14:paraId="644E0E9C" w14:textId="74453287" w:rsidR="004F5617" w:rsidRDefault="004F5617" w:rsidP="005F2DCD">
      <w:pPr>
        <w:spacing w:after="0" w:line="240" w:lineRule="auto"/>
        <w:rPr>
          <w:rFonts w:ascii="Verdana Pro" w:hAnsi="Verdana Pro"/>
        </w:rPr>
      </w:pPr>
      <w:r w:rsidRPr="00F32A26">
        <w:rPr>
          <w:rFonts w:ascii="Verdana Pro" w:hAnsi="Verdana Pro"/>
          <w:b/>
          <w:bCs/>
        </w:rPr>
        <w:t>Legal Obligation</w:t>
      </w:r>
      <w:r>
        <w:rPr>
          <w:rFonts w:ascii="Verdana Pro" w:hAnsi="Verdana Pro"/>
        </w:rPr>
        <w:t xml:space="preserve"> – to record, process and share </w:t>
      </w:r>
      <w:r w:rsidR="00AE2D56">
        <w:rPr>
          <w:rFonts w:ascii="Verdana Pro" w:hAnsi="Verdana Pro"/>
        </w:rPr>
        <w:t>data regarding its workforce to comply with employment law</w:t>
      </w:r>
      <w:r w:rsidR="00AD3805">
        <w:rPr>
          <w:rFonts w:ascii="Verdana Pro" w:hAnsi="Verdana Pro"/>
        </w:rPr>
        <w:t>.</w:t>
      </w:r>
    </w:p>
    <w:p w14:paraId="1DB04D7F" w14:textId="0F99BCB5" w:rsidR="00AD3805" w:rsidRDefault="00AD3805" w:rsidP="005F2DCD">
      <w:pPr>
        <w:spacing w:after="0" w:line="240" w:lineRule="auto"/>
        <w:rPr>
          <w:rFonts w:ascii="Verdana Pro" w:hAnsi="Verdana Pro"/>
        </w:rPr>
      </w:pPr>
    </w:p>
    <w:p w14:paraId="17E92EBE" w14:textId="6CE7903C" w:rsidR="00AD3805" w:rsidRDefault="00AD3805" w:rsidP="005F2DCD">
      <w:pPr>
        <w:spacing w:after="0" w:line="240" w:lineRule="auto"/>
        <w:rPr>
          <w:rFonts w:ascii="Verdana Pro" w:hAnsi="Verdana Pro"/>
        </w:rPr>
      </w:pPr>
      <w:r w:rsidRPr="00F32A26">
        <w:rPr>
          <w:rFonts w:ascii="Verdana Pro" w:hAnsi="Verdana Pro"/>
          <w:b/>
          <w:bCs/>
        </w:rPr>
        <w:t>Public Interest</w:t>
      </w:r>
      <w:r>
        <w:rPr>
          <w:rFonts w:ascii="Verdana Pro" w:hAnsi="Verdana Pro"/>
        </w:rPr>
        <w:t xml:space="preserve"> </w:t>
      </w:r>
      <w:r w:rsidR="006F4341">
        <w:rPr>
          <w:rFonts w:ascii="Verdana Pro" w:hAnsi="Verdana Pro"/>
        </w:rPr>
        <w:t>–</w:t>
      </w:r>
      <w:r>
        <w:rPr>
          <w:rFonts w:ascii="Verdana Pro" w:hAnsi="Verdana Pro"/>
        </w:rPr>
        <w:t xml:space="preserve"> </w:t>
      </w:r>
      <w:r w:rsidR="006F4341">
        <w:rPr>
          <w:rFonts w:ascii="Verdana Pro" w:hAnsi="Verdana Pro"/>
        </w:rPr>
        <w:t xml:space="preserve">where </w:t>
      </w:r>
      <w:r w:rsidR="00756D64">
        <w:rPr>
          <w:rFonts w:ascii="Verdana Pro" w:hAnsi="Verdana Pro"/>
        </w:rPr>
        <w:t xml:space="preserve">processing is required </w:t>
      </w:r>
      <w:r w:rsidR="00BF5231">
        <w:rPr>
          <w:rFonts w:ascii="Verdana Pro" w:hAnsi="Verdana Pro"/>
        </w:rPr>
        <w:t>in the performance of a task in the public interest.</w:t>
      </w:r>
    </w:p>
    <w:p w14:paraId="0A9540D1" w14:textId="1AE43E83" w:rsidR="00BF5231" w:rsidRDefault="00BF5231" w:rsidP="005F2DCD">
      <w:pPr>
        <w:spacing w:after="0" w:line="240" w:lineRule="auto"/>
        <w:rPr>
          <w:rFonts w:ascii="Verdana Pro" w:hAnsi="Verdana Pro"/>
        </w:rPr>
      </w:pPr>
    </w:p>
    <w:p w14:paraId="413EDDFD" w14:textId="4865EECF" w:rsidR="00BF5231" w:rsidRDefault="00BF5231" w:rsidP="005F2DCD">
      <w:pPr>
        <w:spacing w:after="0" w:line="240" w:lineRule="auto"/>
        <w:rPr>
          <w:rFonts w:ascii="Verdana Pro" w:hAnsi="Verdana Pro"/>
        </w:rPr>
      </w:pPr>
      <w:r w:rsidRPr="00F32A26">
        <w:rPr>
          <w:rFonts w:ascii="Verdana Pro" w:hAnsi="Verdana Pro"/>
          <w:b/>
          <w:bCs/>
        </w:rPr>
        <w:t>Consent</w:t>
      </w:r>
      <w:r>
        <w:rPr>
          <w:rFonts w:ascii="Verdana Pro" w:hAnsi="Verdana Pro"/>
        </w:rPr>
        <w:t xml:space="preserve"> – where another legal basis is not already present</w:t>
      </w:r>
      <w:r w:rsidR="006A1245">
        <w:rPr>
          <w:rFonts w:ascii="Verdana Pro" w:hAnsi="Verdana Pro"/>
        </w:rPr>
        <w:t>, consent will be requested before processing personal data.</w:t>
      </w:r>
      <w:r w:rsidR="0086439F">
        <w:rPr>
          <w:rFonts w:ascii="Verdana Pro" w:hAnsi="Verdana Pro"/>
        </w:rPr>
        <w:t xml:space="preserve"> Consent may be withdrawn at any time.</w:t>
      </w:r>
    </w:p>
    <w:p w14:paraId="29931E02" w14:textId="0BF2FAF6" w:rsidR="006A1245" w:rsidRDefault="006A1245" w:rsidP="005F2DCD">
      <w:pPr>
        <w:spacing w:after="0" w:line="240" w:lineRule="auto"/>
        <w:rPr>
          <w:rFonts w:ascii="Verdana Pro" w:hAnsi="Verdana Pro"/>
        </w:rPr>
      </w:pPr>
    </w:p>
    <w:p w14:paraId="035A0DB4" w14:textId="77777777" w:rsidR="00703834" w:rsidRDefault="00703834" w:rsidP="006F2BFC">
      <w:pPr>
        <w:spacing w:after="0" w:line="240" w:lineRule="auto"/>
        <w:rPr>
          <w:rFonts w:ascii="Verdana Pro" w:hAnsi="Verdana Pro"/>
          <w:b/>
        </w:rPr>
      </w:pPr>
    </w:p>
    <w:p w14:paraId="6D94B8EB" w14:textId="425CF61A" w:rsidR="00CE1104" w:rsidRPr="00D86B77" w:rsidRDefault="00CE1104" w:rsidP="006F2BFC">
      <w:pPr>
        <w:spacing w:after="0" w:line="240" w:lineRule="auto"/>
        <w:rPr>
          <w:rFonts w:ascii="Verdana Pro" w:hAnsi="Verdana Pro"/>
          <w:b/>
        </w:rPr>
      </w:pPr>
      <w:r w:rsidRPr="00D86B77">
        <w:rPr>
          <w:rFonts w:ascii="Verdana Pro" w:hAnsi="Verdana Pro"/>
          <w:b/>
        </w:rPr>
        <w:t xml:space="preserve">How long is data </w:t>
      </w:r>
      <w:proofErr w:type="gramStart"/>
      <w:r w:rsidRPr="00D86B77">
        <w:rPr>
          <w:rFonts w:ascii="Verdana Pro" w:hAnsi="Verdana Pro"/>
          <w:b/>
        </w:rPr>
        <w:t>held</w:t>
      </w:r>
      <w:proofErr w:type="gramEnd"/>
    </w:p>
    <w:p w14:paraId="41450DF6" w14:textId="77777777" w:rsidR="00CE1104" w:rsidRDefault="00CE1104" w:rsidP="006F2BFC">
      <w:pPr>
        <w:spacing w:after="0" w:line="240" w:lineRule="auto"/>
        <w:rPr>
          <w:rFonts w:ascii="Verdana Pro" w:hAnsi="Verdana Pro"/>
        </w:rPr>
      </w:pPr>
    </w:p>
    <w:p w14:paraId="6CF7192A" w14:textId="44A9C518" w:rsidR="006F2BFC" w:rsidRDefault="00CE1104" w:rsidP="006F2BFC">
      <w:pPr>
        <w:spacing w:after="0" w:line="240" w:lineRule="auto"/>
        <w:rPr>
          <w:rFonts w:ascii="Verdana Pro" w:hAnsi="Verdana Pro"/>
        </w:rPr>
      </w:pPr>
      <w:r>
        <w:rPr>
          <w:rFonts w:ascii="Verdana Pro" w:hAnsi="Verdana Pro"/>
        </w:rPr>
        <w:t>W</w:t>
      </w:r>
      <w:r w:rsidR="006F2BFC" w:rsidRPr="006F2BFC">
        <w:rPr>
          <w:rFonts w:ascii="Verdana Pro" w:hAnsi="Verdana Pro"/>
        </w:rPr>
        <w:t xml:space="preserve">orkforce data </w:t>
      </w:r>
      <w:r>
        <w:rPr>
          <w:rFonts w:ascii="Verdana Pro" w:hAnsi="Verdana Pro"/>
        </w:rPr>
        <w:t xml:space="preserve">is held in accordance with the school’s Retention Schedule. This is normally </w:t>
      </w:r>
      <w:r w:rsidR="006F2BFC" w:rsidRPr="006F2BFC">
        <w:rPr>
          <w:rFonts w:ascii="Verdana Pro" w:hAnsi="Verdana Pro"/>
        </w:rPr>
        <w:t xml:space="preserve">seven years from the date of leaving employment with </w:t>
      </w:r>
      <w:r w:rsidR="00836D08">
        <w:rPr>
          <w:rFonts w:ascii="Verdana Pro" w:hAnsi="Verdana Pro"/>
        </w:rPr>
        <w:t>the s</w:t>
      </w:r>
      <w:r w:rsidR="006F2BFC" w:rsidRPr="006F2BFC">
        <w:rPr>
          <w:rFonts w:ascii="Verdana Pro" w:hAnsi="Verdana Pro"/>
        </w:rPr>
        <w:t>chool</w:t>
      </w:r>
      <w:r w:rsidR="00836D08">
        <w:rPr>
          <w:rFonts w:ascii="Verdana Pro" w:hAnsi="Verdana Pro"/>
        </w:rPr>
        <w:t xml:space="preserve">, but </w:t>
      </w:r>
      <w:r w:rsidR="00E75D68">
        <w:rPr>
          <w:rFonts w:ascii="Verdana Pro" w:hAnsi="Verdana Pro"/>
        </w:rPr>
        <w:t>in some instances (such as A</w:t>
      </w:r>
      <w:r w:rsidR="006F2BFC" w:rsidRPr="006F2BFC">
        <w:rPr>
          <w:rFonts w:ascii="Verdana Pro" w:hAnsi="Verdana Pro"/>
        </w:rPr>
        <w:t>sbestos exposure</w:t>
      </w:r>
      <w:r w:rsidR="00E75D68">
        <w:rPr>
          <w:rFonts w:ascii="Verdana Pro" w:hAnsi="Verdana Pro"/>
        </w:rPr>
        <w:t xml:space="preserve">) this may be longer when a legal basis </w:t>
      </w:r>
      <w:r w:rsidR="0011431B">
        <w:rPr>
          <w:rFonts w:ascii="Verdana Pro" w:hAnsi="Verdana Pro"/>
        </w:rPr>
        <w:t>is present.</w:t>
      </w:r>
    </w:p>
    <w:p w14:paraId="3FFB0881" w14:textId="1C820E17" w:rsidR="0011431B" w:rsidRDefault="0011431B" w:rsidP="006F2BFC">
      <w:pPr>
        <w:spacing w:after="0" w:line="240" w:lineRule="auto"/>
        <w:rPr>
          <w:rFonts w:ascii="Verdana Pro" w:hAnsi="Verdana Pro"/>
        </w:rPr>
      </w:pPr>
    </w:p>
    <w:p w14:paraId="03AB8F2E" w14:textId="77777777" w:rsidR="0011431B" w:rsidRPr="00D86B77" w:rsidRDefault="006F2BFC" w:rsidP="006F2BFC">
      <w:pPr>
        <w:spacing w:after="0" w:line="240" w:lineRule="auto"/>
        <w:rPr>
          <w:rFonts w:ascii="Verdana Pro" w:hAnsi="Verdana Pro"/>
          <w:b/>
        </w:rPr>
      </w:pPr>
      <w:r w:rsidRPr="00D86B77">
        <w:rPr>
          <w:rFonts w:ascii="Verdana Pro" w:hAnsi="Verdana Pro"/>
          <w:b/>
        </w:rPr>
        <w:t xml:space="preserve">Who </w:t>
      </w:r>
      <w:r w:rsidR="0011431B" w:rsidRPr="00D86B77">
        <w:rPr>
          <w:rFonts w:ascii="Verdana Pro" w:hAnsi="Verdana Pro"/>
          <w:b/>
        </w:rPr>
        <w:t xml:space="preserve">is the information </w:t>
      </w:r>
      <w:proofErr w:type="gramStart"/>
      <w:r w:rsidR="0011431B" w:rsidRPr="00D86B77">
        <w:rPr>
          <w:rFonts w:ascii="Verdana Pro" w:hAnsi="Verdana Pro"/>
          <w:b/>
        </w:rPr>
        <w:t>shared with</w:t>
      </w:r>
      <w:proofErr w:type="gramEnd"/>
    </w:p>
    <w:p w14:paraId="13BB111D" w14:textId="77777777" w:rsidR="0011431B" w:rsidRDefault="0011431B" w:rsidP="006F2BFC">
      <w:pPr>
        <w:spacing w:after="0" w:line="240" w:lineRule="auto"/>
        <w:rPr>
          <w:rFonts w:ascii="Verdana Pro" w:hAnsi="Verdana Pro"/>
        </w:rPr>
      </w:pPr>
    </w:p>
    <w:p w14:paraId="6FD18B29" w14:textId="525C95C7" w:rsidR="006F2BFC" w:rsidRPr="006F2BFC" w:rsidRDefault="00842F7D" w:rsidP="006F2BFC">
      <w:pPr>
        <w:spacing w:after="0" w:line="240" w:lineRule="auto"/>
        <w:rPr>
          <w:rFonts w:ascii="Verdana Pro" w:hAnsi="Verdana Pro"/>
        </w:rPr>
      </w:pPr>
      <w:r>
        <w:rPr>
          <w:rFonts w:ascii="Verdana Pro" w:hAnsi="Verdana Pro"/>
        </w:rPr>
        <w:t xml:space="preserve">Workforce data is </w:t>
      </w:r>
      <w:r w:rsidR="006F2BFC" w:rsidRPr="006F2BFC">
        <w:rPr>
          <w:rFonts w:ascii="Verdana Pro" w:hAnsi="Verdana Pro"/>
        </w:rPr>
        <w:t>share</w:t>
      </w:r>
      <w:r>
        <w:rPr>
          <w:rFonts w:ascii="Verdana Pro" w:hAnsi="Verdana Pro"/>
        </w:rPr>
        <w:t>d</w:t>
      </w:r>
      <w:r w:rsidR="006F2BFC" w:rsidRPr="006F2BFC">
        <w:rPr>
          <w:rFonts w:ascii="Verdana Pro" w:hAnsi="Verdana Pro"/>
        </w:rPr>
        <w:t xml:space="preserve"> with:</w:t>
      </w:r>
    </w:p>
    <w:p w14:paraId="7CF5C169" w14:textId="05F3EEF6" w:rsidR="006F2BFC" w:rsidRPr="00AF1290" w:rsidRDefault="003C4E3A" w:rsidP="00AF1290">
      <w:pPr>
        <w:pStyle w:val="ListParagraph"/>
        <w:numPr>
          <w:ilvl w:val="0"/>
          <w:numId w:val="4"/>
        </w:numPr>
        <w:spacing w:after="0" w:line="240" w:lineRule="auto"/>
        <w:rPr>
          <w:rFonts w:ascii="Verdana Pro" w:hAnsi="Verdana Pro"/>
        </w:rPr>
      </w:pPr>
      <w:r>
        <w:rPr>
          <w:rFonts w:ascii="Verdana Pro" w:hAnsi="Verdana Pro"/>
        </w:rPr>
        <w:t>The local Authority</w:t>
      </w:r>
      <w:r w:rsidR="00842F7D" w:rsidRPr="00AF1290">
        <w:rPr>
          <w:rFonts w:ascii="Verdana Pro" w:hAnsi="Verdana Pro"/>
        </w:rPr>
        <w:t xml:space="preserve"> </w:t>
      </w:r>
      <w:r w:rsidR="006F2BFC" w:rsidRPr="00AF1290">
        <w:rPr>
          <w:rFonts w:ascii="Verdana Pro" w:hAnsi="Verdana Pro"/>
        </w:rPr>
        <w:t xml:space="preserve">to </w:t>
      </w:r>
      <w:r w:rsidR="008C4F0D" w:rsidRPr="00AF1290">
        <w:rPr>
          <w:rFonts w:ascii="Verdana Pro" w:hAnsi="Verdana Pro"/>
        </w:rPr>
        <w:t xml:space="preserve">support the </w:t>
      </w:r>
      <w:r w:rsidR="006F2BFC" w:rsidRPr="00AF1290">
        <w:rPr>
          <w:rFonts w:ascii="Verdana Pro" w:hAnsi="Verdana Pro"/>
        </w:rPr>
        <w:t>manage</w:t>
      </w:r>
      <w:r w:rsidR="008C4F0D" w:rsidRPr="00AF1290">
        <w:rPr>
          <w:rFonts w:ascii="Verdana Pro" w:hAnsi="Verdana Pro"/>
        </w:rPr>
        <w:t>ment of</w:t>
      </w:r>
      <w:r w:rsidR="006F2BFC" w:rsidRPr="00AF1290">
        <w:rPr>
          <w:rFonts w:ascii="Verdana Pro" w:hAnsi="Verdana Pro"/>
        </w:rPr>
        <w:t xml:space="preserve"> workforce data across the County</w:t>
      </w:r>
      <w:r w:rsidR="00716930" w:rsidRPr="00AF1290">
        <w:rPr>
          <w:rFonts w:ascii="Verdana Pro" w:hAnsi="Verdana Pro"/>
        </w:rPr>
        <w:t xml:space="preserve"> (section 5 of the Education </w:t>
      </w:r>
      <w:r w:rsidR="00DA562E" w:rsidRPr="00AF1290">
        <w:rPr>
          <w:rFonts w:ascii="Verdana Pro" w:hAnsi="Verdana Pro"/>
        </w:rPr>
        <w:t xml:space="preserve">- </w:t>
      </w:r>
      <w:r w:rsidR="00716930" w:rsidRPr="00AF1290">
        <w:rPr>
          <w:rFonts w:ascii="Verdana Pro" w:hAnsi="Verdana Pro"/>
        </w:rPr>
        <w:t>Supply of Information about the School Workforce</w:t>
      </w:r>
      <w:r w:rsidR="00DA562E" w:rsidRPr="00AF1290">
        <w:rPr>
          <w:rFonts w:ascii="Verdana Pro" w:hAnsi="Verdana Pro"/>
        </w:rPr>
        <w:t xml:space="preserve"> - </w:t>
      </w:r>
      <w:r w:rsidR="00716930" w:rsidRPr="00AF1290">
        <w:rPr>
          <w:rFonts w:ascii="Verdana Pro" w:hAnsi="Verdana Pro"/>
        </w:rPr>
        <w:t>(England) Regulations 2007 and amendments)</w:t>
      </w:r>
    </w:p>
    <w:p w14:paraId="7B09C44A" w14:textId="6F00335B" w:rsidR="006F2BFC" w:rsidRDefault="00592BCE" w:rsidP="00AF1290">
      <w:pPr>
        <w:pStyle w:val="ListParagraph"/>
        <w:numPr>
          <w:ilvl w:val="0"/>
          <w:numId w:val="4"/>
        </w:numPr>
        <w:spacing w:after="0" w:line="240" w:lineRule="auto"/>
        <w:rPr>
          <w:rFonts w:ascii="Verdana Pro" w:hAnsi="Verdana Pro"/>
        </w:rPr>
      </w:pPr>
      <w:r>
        <w:rPr>
          <w:rFonts w:ascii="Verdana Pro" w:hAnsi="Verdana Pro"/>
        </w:rPr>
        <w:t>T</w:t>
      </w:r>
      <w:r w:rsidR="006F2BFC" w:rsidRPr="00AF1290">
        <w:rPr>
          <w:rFonts w:ascii="Verdana Pro" w:hAnsi="Verdana Pro"/>
        </w:rPr>
        <w:t xml:space="preserve">he Department for Education (DfE) </w:t>
      </w:r>
      <w:r w:rsidR="0064201A">
        <w:rPr>
          <w:rFonts w:ascii="Verdana Pro" w:hAnsi="Verdana Pro"/>
        </w:rPr>
        <w:t>and regulatory bodies such as Ofsted</w:t>
      </w:r>
    </w:p>
    <w:p w14:paraId="4859455E" w14:textId="48C8B4B8" w:rsidR="002C73EA" w:rsidRDefault="002C73EA" w:rsidP="00AF1290">
      <w:pPr>
        <w:pStyle w:val="ListParagraph"/>
        <w:numPr>
          <w:ilvl w:val="0"/>
          <w:numId w:val="4"/>
        </w:numPr>
        <w:spacing w:after="0" w:line="240" w:lineRule="auto"/>
        <w:rPr>
          <w:rFonts w:ascii="Verdana Pro" w:hAnsi="Verdana Pro"/>
        </w:rPr>
      </w:pPr>
      <w:r>
        <w:rPr>
          <w:rFonts w:ascii="Verdana Pro" w:hAnsi="Verdana Pro"/>
        </w:rPr>
        <w:t>Payroll and personnel service providers</w:t>
      </w:r>
    </w:p>
    <w:p w14:paraId="56C9E13E" w14:textId="62AD5655" w:rsidR="0089178E" w:rsidRDefault="0089178E" w:rsidP="00AF1290">
      <w:pPr>
        <w:pStyle w:val="ListParagraph"/>
        <w:numPr>
          <w:ilvl w:val="0"/>
          <w:numId w:val="4"/>
        </w:numPr>
        <w:spacing w:after="0" w:line="240" w:lineRule="auto"/>
        <w:rPr>
          <w:rFonts w:ascii="Verdana Pro" w:hAnsi="Verdana Pro"/>
        </w:rPr>
      </w:pPr>
      <w:r>
        <w:rPr>
          <w:rFonts w:ascii="Verdana Pro" w:hAnsi="Verdana Pro"/>
        </w:rPr>
        <w:t xml:space="preserve">Training, </w:t>
      </w:r>
      <w:r w:rsidR="003C4E3A">
        <w:rPr>
          <w:rFonts w:ascii="Verdana Pro" w:hAnsi="Verdana Pro"/>
        </w:rPr>
        <w:t>catering, occupational health providers</w:t>
      </w:r>
    </w:p>
    <w:p w14:paraId="2ED5F7DC" w14:textId="65EDDA25" w:rsidR="003C4E3A" w:rsidRPr="00AF1290" w:rsidRDefault="0064201A" w:rsidP="00AF1290">
      <w:pPr>
        <w:pStyle w:val="ListParagraph"/>
        <w:numPr>
          <w:ilvl w:val="0"/>
          <w:numId w:val="4"/>
        </w:numPr>
        <w:spacing w:after="0" w:line="240" w:lineRule="auto"/>
        <w:rPr>
          <w:rFonts w:ascii="Verdana Pro" w:hAnsi="Verdana Pro"/>
        </w:rPr>
      </w:pPr>
      <w:r>
        <w:rPr>
          <w:rFonts w:ascii="Verdana Pro" w:hAnsi="Verdana Pro"/>
        </w:rPr>
        <w:t>Professional bodies, trade unions</w:t>
      </w:r>
      <w:r w:rsidR="009F67B5">
        <w:rPr>
          <w:rFonts w:ascii="Verdana Pro" w:hAnsi="Verdana Pro"/>
        </w:rPr>
        <w:t xml:space="preserve"> and associations</w:t>
      </w:r>
    </w:p>
    <w:p w14:paraId="0995D178" w14:textId="77777777" w:rsidR="00592BCE" w:rsidRDefault="00592BCE" w:rsidP="006F2BFC">
      <w:pPr>
        <w:spacing w:after="0" w:line="240" w:lineRule="auto"/>
        <w:rPr>
          <w:rFonts w:ascii="Verdana Pro" w:hAnsi="Verdana Pro"/>
        </w:rPr>
      </w:pPr>
    </w:p>
    <w:p w14:paraId="21262BE3" w14:textId="76D0B9A3" w:rsidR="00BE6416" w:rsidRPr="00E75499" w:rsidRDefault="00E75499" w:rsidP="00E75499">
      <w:pPr>
        <w:rPr>
          <w:rFonts w:ascii="Verdana Pro" w:hAnsi="Verdana Pro"/>
        </w:rPr>
      </w:pPr>
      <w:r w:rsidRPr="00E75499">
        <w:rPr>
          <w:rFonts w:ascii="Verdana Pro" w:hAnsi="Verdana Pro"/>
        </w:rPr>
        <w:t>We are required to share information about our workforce with the DfE under section 5 of the Education (Supply of Information about the School Workforce) (England) Regulations 2007 and amendments. This data sharing underpins workforce policy monitoring, evaluation and links to school funding/expenditure and the assessment of educational attainment.</w:t>
      </w:r>
    </w:p>
    <w:p w14:paraId="66DEBBB6" w14:textId="15BB81DC" w:rsidR="006F2BFC" w:rsidRDefault="006F2BFC" w:rsidP="006F2BFC">
      <w:pPr>
        <w:spacing w:after="0" w:line="240" w:lineRule="auto"/>
        <w:rPr>
          <w:rFonts w:ascii="Verdana Pro" w:hAnsi="Verdana Pro"/>
        </w:rPr>
      </w:pPr>
      <w:r w:rsidRPr="00E75499">
        <w:rPr>
          <w:rFonts w:ascii="Verdana Pro" w:hAnsi="Verdana Pro"/>
        </w:rPr>
        <w:t>The department has robust processes in place to ensure</w:t>
      </w:r>
      <w:r w:rsidRPr="006F2BFC">
        <w:rPr>
          <w:rFonts w:ascii="Verdana Pro" w:hAnsi="Verdana Pro"/>
        </w:rPr>
        <w:t xml:space="preserve"> that the confidentiality of personal data is maintained and there are stringent controls in place regarding access to it and its use. </w:t>
      </w:r>
    </w:p>
    <w:p w14:paraId="55718998" w14:textId="7FB880A7" w:rsidR="00C66BA3" w:rsidRDefault="00C66BA3" w:rsidP="006F2BFC">
      <w:pPr>
        <w:spacing w:after="0" w:line="240" w:lineRule="auto"/>
        <w:rPr>
          <w:rFonts w:ascii="Verdana Pro" w:hAnsi="Verdana Pro"/>
        </w:rPr>
      </w:pPr>
    </w:p>
    <w:p w14:paraId="1CCB98EA" w14:textId="77777777" w:rsidR="00C66BA3" w:rsidRPr="00C66BA3" w:rsidRDefault="00C66BA3" w:rsidP="00C66BA3">
      <w:pPr>
        <w:rPr>
          <w:rFonts w:ascii="Verdana Pro" w:hAnsi="Verdana Pro"/>
          <w:b/>
        </w:rPr>
      </w:pPr>
      <w:r w:rsidRPr="00C66BA3">
        <w:rPr>
          <w:rFonts w:ascii="Verdana Pro" w:hAnsi="Verdana Pro"/>
          <w:b/>
        </w:rPr>
        <w:t>Keeping your personal information safe</w:t>
      </w:r>
    </w:p>
    <w:p w14:paraId="49B609BF" w14:textId="77777777" w:rsidR="00C66BA3" w:rsidRPr="00C66BA3" w:rsidRDefault="00C66BA3" w:rsidP="00C66BA3">
      <w:pPr>
        <w:rPr>
          <w:rFonts w:ascii="Verdana Pro" w:hAnsi="Verdana Pro"/>
        </w:rPr>
      </w:pPr>
    </w:p>
    <w:p w14:paraId="67A0BBD3" w14:textId="36952BCF" w:rsidR="00C66BA3" w:rsidRPr="00C66BA3" w:rsidRDefault="00C66BA3" w:rsidP="00C66BA3">
      <w:pPr>
        <w:rPr>
          <w:rFonts w:ascii="Verdana Pro" w:hAnsi="Verdana Pro"/>
        </w:rPr>
      </w:pPr>
      <w:r w:rsidRPr="00C66BA3">
        <w:rPr>
          <w:rFonts w:ascii="Verdana Pro" w:hAnsi="Verdana Pro"/>
        </w:rPr>
        <w:t>The</w:t>
      </w:r>
      <w:r w:rsidR="002D111C">
        <w:rPr>
          <w:rFonts w:ascii="Verdana Pro" w:hAnsi="Verdana Pro"/>
        </w:rPr>
        <w:t xml:space="preserve"> school</w:t>
      </w:r>
      <w:r w:rsidRPr="00C66BA3">
        <w:rPr>
          <w:rFonts w:ascii="Verdana Pro" w:hAnsi="Verdana Pro"/>
        </w:rPr>
        <w:t xml:space="preserve"> has appropriate security measures in place to prevent personal information being accidentally </w:t>
      </w:r>
      <w:proofErr w:type="gramStart"/>
      <w:r w:rsidRPr="00C66BA3">
        <w:rPr>
          <w:rFonts w:ascii="Verdana Pro" w:hAnsi="Verdana Pro"/>
        </w:rPr>
        <w:t>lost, or</w:t>
      </w:r>
      <w:proofErr w:type="gramEnd"/>
      <w:r w:rsidRPr="00C66BA3">
        <w:rPr>
          <w:rFonts w:ascii="Verdana Pro" w:hAnsi="Verdana Pro"/>
        </w:rPr>
        <w:t xml:space="preserve"> accessed in an unauthorised way. The </w:t>
      </w:r>
      <w:r w:rsidR="002D111C">
        <w:rPr>
          <w:rFonts w:ascii="Verdana Pro" w:hAnsi="Verdana Pro"/>
        </w:rPr>
        <w:t>school</w:t>
      </w:r>
      <w:r w:rsidRPr="00C66BA3">
        <w:rPr>
          <w:rFonts w:ascii="Verdana Pro" w:hAnsi="Verdana Pro"/>
        </w:rPr>
        <w:t xml:space="preserve"> limits access</w:t>
      </w:r>
      <w:r w:rsidR="00F64012">
        <w:rPr>
          <w:rFonts w:ascii="Verdana Pro" w:hAnsi="Verdana Pro"/>
        </w:rPr>
        <w:t>,</w:t>
      </w:r>
      <w:r w:rsidRPr="00C66BA3">
        <w:rPr>
          <w:rFonts w:ascii="Verdana Pro" w:hAnsi="Verdana Pro"/>
        </w:rPr>
        <w:t xml:space="preserve"> </w:t>
      </w:r>
      <w:r w:rsidR="006745E0">
        <w:rPr>
          <w:rFonts w:ascii="Verdana Pro" w:hAnsi="Verdana Pro"/>
        </w:rPr>
        <w:t>via tiered levels of security access</w:t>
      </w:r>
      <w:r w:rsidR="00F64012">
        <w:rPr>
          <w:rFonts w:ascii="Verdana Pro" w:hAnsi="Verdana Pro"/>
        </w:rPr>
        <w:t>,</w:t>
      </w:r>
      <w:r w:rsidR="006745E0">
        <w:rPr>
          <w:rFonts w:ascii="Verdana Pro" w:hAnsi="Verdana Pro"/>
        </w:rPr>
        <w:t xml:space="preserve"> </w:t>
      </w:r>
      <w:r w:rsidRPr="00C66BA3">
        <w:rPr>
          <w:rFonts w:ascii="Verdana Pro" w:hAnsi="Verdana Pro"/>
        </w:rPr>
        <w:t xml:space="preserve">to personal information to those individuals with a genuine need to </w:t>
      </w:r>
      <w:r w:rsidR="00F64012">
        <w:rPr>
          <w:rFonts w:ascii="Verdana Pro" w:hAnsi="Verdana Pro"/>
        </w:rPr>
        <w:t xml:space="preserve">processes </w:t>
      </w:r>
      <w:r w:rsidRPr="00C66BA3">
        <w:rPr>
          <w:rFonts w:ascii="Verdana Pro" w:hAnsi="Verdana Pro"/>
        </w:rPr>
        <w:t>it.</w:t>
      </w:r>
    </w:p>
    <w:p w14:paraId="09323C40" w14:textId="37AA974F" w:rsidR="00C66BA3" w:rsidRPr="00C66BA3" w:rsidRDefault="00C66BA3" w:rsidP="00C66BA3">
      <w:pPr>
        <w:rPr>
          <w:rFonts w:ascii="Verdana Pro" w:hAnsi="Verdana Pro"/>
        </w:rPr>
      </w:pPr>
      <w:r w:rsidRPr="00C66BA3">
        <w:rPr>
          <w:rFonts w:ascii="Verdana Pro" w:hAnsi="Verdana Pro"/>
        </w:rPr>
        <w:t xml:space="preserve">Those processing personal data will do so only in </w:t>
      </w:r>
      <w:r w:rsidR="00731F1C">
        <w:rPr>
          <w:rFonts w:ascii="Verdana Pro" w:hAnsi="Verdana Pro"/>
        </w:rPr>
        <w:t>accordance with school policies and procedures</w:t>
      </w:r>
      <w:r w:rsidRPr="00C66BA3">
        <w:rPr>
          <w:rFonts w:ascii="Verdana Pro" w:hAnsi="Verdana Pro"/>
        </w:rPr>
        <w:t>, and subject to a duty of</w:t>
      </w:r>
      <w:r w:rsidR="00F64012">
        <w:rPr>
          <w:rFonts w:ascii="Verdana Pro" w:hAnsi="Verdana Pro"/>
        </w:rPr>
        <w:t xml:space="preserve"> </w:t>
      </w:r>
      <w:r w:rsidRPr="00C66BA3">
        <w:rPr>
          <w:rFonts w:ascii="Verdana Pro" w:hAnsi="Verdana Pro"/>
        </w:rPr>
        <w:t>confidentiality.</w:t>
      </w:r>
    </w:p>
    <w:p w14:paraId="51824BB1" w14:textId="2C2983DD" w:rsidR="00C66BA3" w:rsidRPr="00C66BA3" w:rsidRDefault="00C66BA3" w:rsidP="00C66BA3">
      <w:pPr>
        <w:rPr>
          <w:rFonts w:ascii="Verdana Pro" w:hAnsi="Verdana Pro"/>
        </w:rPr>
      </w:pPr>
      <w:r w:rsidRPr="00C66BA3">
        <w:rPr>
          <w:rFonts w:ascii="Verdana Pro" w:hAnsi="Verdana Pro"/>
        </w:rPr>
        <w:t xml:space="preserve">The </w:t>
      </w:r>
      <w:r w:rsidR="00731F1C">
        <w:rPr>
          <w:rFonts w:ascii="Verdana Pro" w:hAnsi="Verdana Pro"/>
        </w:rPr>
        <w:t>school</w:t>
      </w:r>
      <w:r w:rsidRPr="00C66BA3">
        <w:rPr>
          <w:rFonts w:ascii="Verdana Pro" w:hAnsi="Verdana Pro"/>
        </w:rPr>
        <w:t xml:space="preserve"> has procedures in place to deal with any suspected data security breach. The </w:t>
      </w:r>
      <w:r w:rsidR="009425DB">
        <w:rPr>
          <w:rFonts w:ascii="Verdana Pro" w:hAnsi="Verdana Pro"/>
        </w:rPr>
        <w:t>school will work with its Data Protection Officer</w:t>
      </w:r>
      <w:r w:rsidRPr="00C66BA3">
        <w:rPr>
          <w:rFonts w:ascii="Verdana Pro" w:hAnsi="Verdana Pro"/>
        </w:rPr>
        <w:t xml:space="preserve"> and any applicable regulator (such as the Information Commissioners’ Office), </w:t>
      </w:r>
      <w:r w:rsidR="00FF0654">
        <w:rPr>
          <w:rFonts w:ascii="Verdana Pro" w:hAnsi="Verdana Pro"/>
        </w:rPr>
        <w:t xml:space="preserve">in the event of </w:t>
      </w:r>
      <w:r w:rsidR="004C7FA0">
        <w:rPr>
          <w:rFonts w:ascii="Verdana Pro" w:hAnsi="Verdana Pro"/>
        </w:rPr>
        <w:t>a</w:t>
      </w:r>
      <w:r w:rsidRPr="00C66BA3">
        <w:rPr>
          <w:rFonts w:ascii="Verdana Pro" w:hAnsi="Verdana Pro"/>
        </w:rPr>
        <w:t xml:space="preserve"> suspected data security breach</w:t>
      </w:r>
      <w:r w:rsidR="004C7FA0">
        <w:rPr>
          <w:rFonts w:ascii="Verdana Pro" w:hAnsi="Verdana Pro"/>
        </w:rPr>
        <w:t>.</w:t>
      </w:r>
    </w:p>
    <w:p w14:paraId="09D42EA8" w14:textId="77777777" w:rsidR="006F2BFC" w:rsidRPr="00C66BA3" w:rsidRDefault="006F2BFC" w:rsidP="006F2BFC">
      <w:pPr>
        <w:spacing w:after="0" w:line="240" w:lineRule="auto"/>
        <w:rPr>
          <w:rFonts w:ascii="Verdana Pro" w:hAnsi="Verdana Pro"/>
        </w:rPr>
      </w:pPr>
    </w:p>
    <w:p w14:paraId="2C0E87F9" w14:textId="390E8D8F" w:rsidR="006F2BFC" w:rsidRPr="00D86B77" w:rsidRDefault="000940E7" w:rsidP="006F2BFC">
      <w:pPr>
        <w:spacing w:after="0" w:line="240" w:lineRule="auto"/>
        <w:rPr>
          <w:rFonts w:ascii="Verdana Pro" w:hAnsi="Verdana Pro"/>
          <w:b/>
        </w:rPr>
      </w:pPr>
      <w:r w:rsidRPr="00D86B77">
        <w:rPr>
          <w:rFonts w:ascii="Verdana Pro" w:hAnsi="Verdana Pro"/>
          <w:b/>
        </w:rPr>
        <w:t xml:space="preserve">How can I access </w:t>
      </w:r>
      <w:proofErr w:type="gramStart"/>
      <w:r w:rsidRPr="00D86B77">
        <w:rPr>
          <w:rFonts w:ascii="Verdana Pro" w:hAnsi="Verdana Pro"/>
          <w:b/>
        </w:rPr>
        <w:t>my data</w:t>
      </w:r>
      <w:proofErr w:type="gramEnd"/>
    </w:p>
    <w:p w14:paraId="769DBC31" w14:textId="77777777" w:rsidR="00AF5D34" w:rsidRPr="006F2BFC" w:rsidRDefault="00AF5D34" w:rsidP="006F2BFC">
      <w:pPr>
        <w:spacing w:after="0" w:line="240" w:lineRule="auto"/>
        <w:rPr>
          <w:rFonts w:ascii="Verdana Pro" w:hAnsi="Verdana Pro"/>
        </w:rPr>
      </w:pPr>
    </w:p>
    <w:p w14:paraId="448323FD" w14:textId="60576AFC" w:rsidR="006F2BFC" w:rsidRPr="006F2BFC" w:rsidRDefault="000940E7" w:rsidP="006F2BFC">
      <w:pPr>
        <w:spacing w:after="0" w:line="240" w:lineRule="auto"/>
        <w:rPr>
          <w:rFonts w:ascii="Verdana Pro" w:hAnsi="Verdana Pro"/>
        </w:rPr>
      </w:pPr>
      <w:r>
        <w:rPr>
          <w:rFonts w:ascii="Verdana Pro" w:hAnsi="Verdana Pro"/>
        </w:rPr>
        <w:t>D</w:t>
      </w:r>
      <w:r w:rsidR="006F2BFC" w:rsidRPr="006F2BFC">
        <w:rPr>
          <w:rFonts w:ascii="Verdana Pro" w:hAnsi="Verdana Pro"/>
        </w:rPr>
        <w:t>ata protection legislation</w:t>
      </w:r>
      <w:r>
        <w:rPr>
          <w:rFonts w:ascii="Verdana Pro" w:hAnsi="Verdana Pro"/>
        </w:rPr>
        <w:t xml:space="preserve"> gives individuals </w:t>
      </w:r>
      <w:r w:rsidR="00303D80">
        <w:rPr>
          <w:rFonts w:ascii="Verdana Pro" w:hAnsi="Verdana Pro"/>
        </w:rPr>
        <w:t>8 specific rights, which include the right to access their data. The school has a Subject A</w:t>
      </w:r>
      <w:r w:rsidR="004531B3">
        <w:rPr>
          <w:rFonts w:ascii="Verdana Pro" w:hAnsi="Verdana Pro"/>
        </w:rPr>
        <w:t>c</w:t>
      </w:r>
      <w:r w:rsidR="00303D80">
        <w:rPr>
          <w:rFonts w:ascii="Verdana Pro" w:hAnsi="Verdana Pro"/>
        </w:rPr>
        <w:t xml:space="preserve">cess Request </w:t>
      </w:r>
      <w:r w:rsidR="004531B3">
        <w:rPr>
          <w:rFonts w:ascii="Verdana Pro" w:hAnsi="Verdana Pro"/>
        </w:rPr>
        <w:t xml:space="preserve">process </w:t>
      </w:r>
      <w:r w:rsidR="00D65CA7">
        <w:rPr>
          <w:rFonts w:ascii="Verdana Pro" w:hAnsi="Verdana Pro"/>
        </w:rPr>
        <w:t xml:space="preserve">in place that it will use to </w:t>
      </w:r>
      <w:r w:rsidR="004531B3">
        <w:rPr>
          <w:rFonts w:ascii="Verdana Pro" w:hAnsi="Verdana Pro"/>
        </w:rPr>
        <w:t xml:space="preserve">support staff to </w:t>
      </w:r>
      <w:r w:rsidR="00D65CA7">
        <w:rPr>
          <w:rFonts w:ascii="Verdana Pro" w:hAnsi="Verdana Pro"/>
        </w:rPr>
        <w:t>access their information.</w:t>
      </w:r>
      <w:r w:rsidR="006F2BFC" w:rsidRPr="006F2BFC">
        <w:rPr>
          <w:rFonts w:ascii="Verdana Pro" w:hAnsi="Verdana Pro"/>
        </w:rPr>
        <w:t xml:space="preserve"> To make a request for your personal information, </w:t>
      </w:r>
      <w:r w:rsidR="00663C8D">
        <w:rPr>
          <w:rFonts w:ascii="Verdana Pro" w:hAnsi="Verdana Pro"/>
        </w:rPr>
        <w:t xml:space="preserve">please </w:t>
      </w:r>
      <w:r w:rsidR="006F2BFC" w:rsidRPr="006F2BFC">
        <w:rPr>
          <w:rFonts w:ascii="Verdana Pro" w:hAnsi="Verdana Pro"/>
        </w:rPr>
        <w:t xml:space="preserve">contact </w:t>
      </w:r>
      <w:r w:rsidR="00663C8D">
        <w:rPr>
          <w:rFonts w:ascii="Verdana Pro" w:hAnsi="Verdana Pro"/>
        </w:rPr>
        <w:t xml:space="preserve">the </w:t>
      </w:r>
      <w:r w:rsidR="008757EE">
        <w:rPr>
          <w:rFonts w:ascii="Verdana Pro" w:hAnsi="Verdana Pro"/>
        </w:rPr>
        <w:t>school office.</w:t>
      </w:r>
    </w:p>
    <w:p w14:paraId="3D6FE6EE" w14:textId="77777777" w:rsidR="00063212" w:rsidRDefault="00063212" w:rsidP="006F2BFC">
      <w:pPr>
        <w:spacing w:after="0" w:line="240" w:lineRule="auto"/>
        <w:rPr>
          <w:rFonts w:ascii="Verdana Pro" w:hAnsi="Verdana Pro"/>
        </w:rPr>
      </w:pPr>
    </w:p>
    <w:p w14:paraId="3D5CF4CE" w14:textId="5545D355" w:rsidR="006F2BFC" w:rsidRPr="006F2BFC" w:rsidRDefault="00FA619E" w:rsidP="006F2BFC">
      <w:pPr>
        <w:spacing w:after="0" w:line="240" w:lineRule="auto"/>
        <w:rPr>
          <w:rFonts w:ascii="Verdana Pro" w:hAnsi="Verdana Pro"/>
        </w:rPr>
      </w:pPr>
      <w:r>
        <w:rPr>
          <w:rFonts w:ascii="Verdana Pro" w:hAnsi="Verdana Pro"/>
        </w:rPr>
        <w:t xml:space="preserve">The </w:t>
      </w:r>
      <w:r w:rsidR="00A34BC5">
        <w:rPr>
          <w:rFonts w:ascii="Verdana Pro" w:hAnsi="Verdana Pro"/>
        </w:rPr>
        <w:t xml:space="preserve">other rights allow </w:t>
      </w:r>
      <w:r w:rsidR="00C6195C">
        <w:rPr>
          <w:rFonts w:ascii="Verdana Pro" w:hAnsi="Verdana Pro"/>
        </w:rPr>
        <w:t>staff</w:t>
      </w:r>
      <w:r w:rsidR="00D76236">
        <w:rPr>
          <w:rFonts w:ascii="Verdana Pro" w:hAnsi="Verdana Pro"/>
        </w:rPr>
        <w:t xml:space="preserve"> (in some instances)</w:t>
      </w:r>
      <w:r w:rsidR="00A34BC5">
        <w:rPr>
          <w:rFonts w:ascii="Verdana Pro" w:hAnsi="Verdana Pro"/>
        </w:rPr>
        <w:t xml:space="preserve"> to</w:t>
      </w:r>
      <w:r w:rsidR="006F2BFC" w:rsidRPr="006F2BFC">
        <w:rPr>
          <w:rFonts w:ascii="Verdana Pro" w:hAnsi="Verdana Pro"/>
        </w:rPr>
        <w:t>:</w:t>
      </w:r>
    </w:p>
    <w:p w14:paraId="32284766" w14:textId="77777777" w:rsidR="006F2BFC" w:rsidRPr="006F2BFC" w:rsidRDefault="006F2BFC" w:rsidP="006F2BFC">
      <w:pPr>
        <w:spacing w:after="0" w:line="240" w:lineRule="auto"/>
        <w:rPr>
          <w:rFonts w:ascii="Verdana Pro" w:hAnsi="Verdana Pro"/>
        </w:rPr>
      </w:pPr>
    </w:p>
    <w:p w14:paraId="4E47CF3F" w14:textId="1DA6015C" w:rsidR="006F2BFC" w:rsidRPr="00A34BC5" w:rsidRDefault="006F2BFC" w:rsidP="00A34BC5">
      <w:pPr>
        <w:pStyle w:val="ListParagraph"/>
        <w:numPr>
          <w:ilvl w:val="0"/>
          <w:numId w:val="5"/>
        </w:numPr>
        <w:spacing w:after="0" w:line="240" w:lineRule="auto"/>
        <w:rPr>
          <w:rFonts w:ascii="Verdana Pro" w:hAnsi="Verdana Pro"/>
        </w:rPr>
      </w:pPr>
      <w:r w:rsidRPr="00A34BC5">
        <w:rPr>
          <w:rFonts w:ascii="Verdana Pro" w:hAnsi="Verdana Pro"/>
        </w:rPr>
        <w:t xml:space="preserve">object to processing of personal data that is likely to cause, or is causing, damage or </w:t>
      </w:r>
      <w:proofErr w:type="gramStart"/>
      <w:r w:rsidRPr="00A34BC5">
        <w:rPr>
          <w:rFonts w:ascii="Verdana Pro" w:hAnsi="Verdana Pro"/>
        </w:rPr>
        <w:t>distress</w:t>
      </w:r>
      <w:proofErr w:type="gramEnd"/>
    </w:p>
    <w:p w14:paraId="1A42A625" w14:textId="61E8331E" w:rsidR="006F2BFC" w:rsidRPr="00A34BC5" w:rsidRDefault="00C6195C" w:rsidP="00A34BC5">
      <w:pPr>
        <w:pStyle w:val="ListParagraph"/>
        <w:numPr>
          <w:ilvl w:val="0"/>
          <w:numId w:val="5"/>
        </w:numPr>
        <w:spacing w:after="0" w:line="240" w:lineRule="auto"/>
        <w:rPr>
          <w:rFonts w:ascii="Verdana Pro" w:hAnsi="Verdana Pro"/>
        </w:rPr>
      </w:pPr>
      <w:r>
        <w:rPr>
          <w:rFonts w:ascii="Verdana Pro" w:hAnsi="Verdana Pro"/>
        </w:rPr>
        <w:t>h</w:t>
      </w:r>
      <w:r w:rsidR="006F2BFC" w:rsidRPr="00A34BC5">
        <w:rPr>
          <w:rFonts w:ascii="Verdana Pro" w:hAnsi="Verdana Pro"/>
        </w:rPr>
        <w:t xml:space="preserve">ave inaccurate personal data rectified, </w:t>
      </w:r>
      <w:r w:rsidR="001A2904">
        <w:rPr>
          <w:rFonts w:ascii="Verdana Pro" w:hAnsi="Verdana Pro"/>
        </w:rPr>
        <w:t xml:space="preserve">restricted or </w:t>
      </w:r>
      <w:proofErr w:type="gramStart"/>
      <w:r w:rsidR="006F2BFC" w:rsidRPr="00A34BC5">
        <w:rPr>
          <w:rFonts w:ascii="Verdana Pro" w:hAnsi="Verdana Pro"/>
        </w:rPr>
        <w:t>erased</w:t>
      </w:r>
      <w:proofErr w:type="gramEnd"/>
    </w:p>
    <w:p w14:paraId="09EC93BD" w14:textId="08EBA758" w:rsidR="006F2BFC" w:rsidRPr="00A34BC5" w:rsidRDefault="006F2BFC" w:rsidP="00A34BC5">
      <w:pPr>
        <w:pStyle w:val="ListParagraph"/>
        <w:numPr>
          <w:ilvl w:val="0"/>
          <w:numId w:val="5"/>
        </w:numPr>
        <w:spacing w:after="0" w:line="240" w:lineRule="auto"/>
        <w:rPr>
          <w:rFonts w:ascii="Verdana Pro" w:hAnsi="Verdana Pro"/>
        </w:rPr>
      </w:pPr>
      <w:r w:rsidRPr="00A34BC5">
        <w:rPr>
          <w:rFonts w:ascii="Verdana Pro" w:hAnsi="Verdana Pro"/>
        </w:rPr>
        <w:t xml:space="preserve">claim compensation for damages caused by a breach of the Data Protection regulations </w:t>
      </w:r>
    </w:p>
    <w:p w14:paraId="53EC7946" w14:textId="77777777" w:rsidR="006F2BFC" w:rsidRPr="006F2BFC" w:rsidRDefault="006F2BFC" w:rsidP="006F2BFC">
      <w:pPr>
        <w:spacing w:after="0" w:line="240" w:lineRule="auto"/>
        <w:rPr>
          <w:rFonts w:ascii="Verdana Pro" w:hAnsi="Verdana Pro"/>
        </w:rPr>
      </w:pPr>
    </w:p>
    <w:p w14:paraId="2BB516A5" w14:textId="19ED14D6" w:rsidR="006F2BFC" w:rsidRPr="006F2BFC" w:rsidRDefault="006F2BFC" w:rsidP="006F2BFC">
      <w:pPr>
        <w:spacing w:after="0" w:line="240" w:lineRule="auto"/>
        <w:rPr>
          <w:rFonts w:ascii="Verdana Pro" w:hAnsi="Verdana Pro"/>
        </w:rPr>
      </w:pPr>
      <w:r w:rsidRPr="006F2BFC">
        <w:rPr>
          <w:rFonts w:ascii="Verdana Pro" w:hAnsi="Verdana Pro"/>
        </w:rPr>
        <w:t xml:space="preserve">If </w:t>
      </w:r>
      <w:r w:rsidR="005277D0">
        <w:rPr>
          <w:rFonts w:ascii="Verdana Pro" w:hAnsi="Verdana Pro"/>
        </w:rPr>
        <w:t>a member of staff has</w:t>
      </w:r>
      <w:r w:rsidRPr="006F2BFC">
        <w:rPr>
          <w:rFonts w:ascii="Verdana Pro" w:hAnsi="Verdana Pro"/>
        </w:rPr>
        <w:t xml:space="preserve"> a concern about the collecti</w:t>
      </w:r>
      <w:r w:rsidR="005277D0">
        <w:rPr>
          <w:rFonts w:ascii="Verdana Pro" w:hAnsi="Verdana Pro"/>
        </w:rPr>
        <w:t>on</w:t>
      </w:r>
      <w:r w:rsidRPr="006F2BFC">
        <w:rPr>
          <w:rFonts w:ascii="Verdana Pro" w:hAnsi="Verdana Pro"/>
        </w:rPr>
        <w:t xml:space="preserve"> or </w:t>
      </w:r>
      <w:r w:rsidR="00D86B77">
        <w:rPr>
          <w:rFonts w:ascii="Verdana Pro" w:hAnsi="Verdana Pro"/>
        </w:rPr>
        <w:t xml:space="preserve">processing of their personal </w:t>
      </w:r>
      <w:proofErr w:type="gramStart"/>
      <w:r w:rsidR="00D86B77">
        <w:rPr>
          <w:rFonts w:ascii="Verdana Pro" w:hAnsi="Verdana Pro"/>
        </w:rPr>
        <w:t>data</w:t>
      </w:r>
      <w:proofErr w:type="gramEnd"/>
      <w:r w:rsidR="00D86B77">
        <w:rPr>
          <w:rFonts w:ascii="Verdana Pro" w:hAnsi="Verdana Pro"/>
        </w:rPr>
        <w:t xml:space="preserve"> they should contact the school office in the first instance</w:t>
      </w:r>
      <w:r w:rsidRPr="006F2BFC">
        <w:rPr>
          <w:rFonts w:ascii="Verdana Pro" w:hAnsi="Verdana Pro"/>
        </w:rPr>
        <w:t xml:space="preserve">. </w:t>
      </w:r>
    </w:p>
    <w:p w14:paraId="5D327621" w14:textId="77777777" w:rsidR="006F2BFC" w:rsidRPr="006F2BFC" w:rsidRDefault="006F2BFC" w:rsidP="006F2BFC">
      <w:pPr>
        <w:spacing w:after="0" w:line="240" w:lineRule="auto"/>
        <w:rPr>
          <w:rFonts w:ascii="Verdana Pro" w:hAnsi="Verdana Pro"/>
        </w:rPr>
      </w:pPr>
    </w:p>
    <w:p w14:paraId="73EAC70C" w14:textId="3745071F" w:rsidR="006F2BFC" w:rsidRPr="00D86B77" w:rsidRDefault="006F2BFC" w:rsidP="006F2BFC">
      <w:pPr>
        <w:spacing w:after="0" w:line="240" w:lineRule="auto"/>
        <w:rPr>
          <w:rFonts w:ascii="Verdana Pro" w:hAnsi="Verdana Pro"/>
          <w:b/>
        </w:rPr>
      </w:pPr>
      <w:r w:rsidRPr="00D86B77">
        <w:rPr>
          <w:rFonts w:ascii="Verdana Pro" w:hAnsi="Verdana Pro"/>
          <w:b/>
        </w:rPr>
        <w:t>Data Protection Officer</w:t>
      </w:r>
    </w:p>
    <w:p w14:paraId="71BA7C06" w14:textId="77777777" w:rsidR="00CD25FE" w:rsidRDefault="00CD25FE" w:rsidP="006F2BFC">
      <w:pPr>
        <w:spacing w:after="0" w:line="240" w:lineRule="auto"/>
        <w:rPr>
          <w:rFonts w:ascii="Verdana Pro" w:hAnsi="Verdana Pro"/>
        </w:rPr>
      </w:pPr>
    </w:p>
    <w:p w14:paraId="464ED073" w14:textId="0AF1F137" w:rsidR="00AB0DD5" w:rsidRDefault="006F2BFC" w:rsidP="006F2BFC">
      <w:pPr>
        <w:spacing w:after="0" w:line="240" w:lineRule="auto"/>
        <w:rPr>
          <w:rFonts w:ascii="Verdana Pro" w:hAnsi="Verdana Pro"/>
        </w:rPr>
      </w:pPr>
      <w:r w:rsidRPr="006F2BFC">
        <w:rPr>
          <w:rFonts w:ascii="Verdana Pro" w:hAnsi="Verdana Pro"/>
        </w:rPr>
        <w:t>The school</w:t>
      </w:r>
      <w:r w:rsidR="00AB0DD5">
        <w:rPr>
          <w:rFonts w:ascii="Verdana Pro" w:hAnsi="Verdana Pro"/>
        </w:rPr>
        <w:t>’</w:t>
      </w:r>
      <w:r w:rsidRPr="006F2BFC">
        <w:rPr>
          <w:rFonts w:ascii="Verdana Pro" w:hAnsi="Verdana Pro"/>
        </w:rPr>
        <w:t xml:space="preserve">s Data Protection Officer </w:t>
      </w:r>
      <w:r w:rsidR="006970C6">
        <w:rPr>
          <w:rFonts w:ascii="Verdana Pro" w:hAnsi="Verdana Pro"/>
        </w:rPr>
        <w:t xml:space="preserve">is </w:t>
      </w:r>
      <w:r w:rsidR="00AB0DD5">
        <w:rPr>
          <w:rFonts w:ascii="Verdana Pro" w:hAnsi="Verdana Pro"/>
        </w:rPr>
        <w:t>Roger Simmons</w:t>
      </w:r>
    </w:p>
    <w:p w14:paraId="10E30941" w14:textId="4D84E84B" w:rsidR="006F2BFC" w:rsidRPr="006F2BFC" w:rsidRDefault="00743950" w:rsidP="006F2BFC">
      <w:pPr>
        <w:spacing w:after="0" w:line="240" w:lineRule="auto"/>
        <w:rPr>
          <w:rFonts w:ascii="Verdana Pro" w:hAnsi="Verdana Pro"/>
        </w:rPr>
      </w:pPr>
      <w:hyperlink r:id="rId7" w:history="1">
        <w:r w:rsidR="00AB0DD5" w:rsidRPr="00CD1C9A">
          <w:rPr>
            <w:rStyle w:val="Hyperlink"/>
            <w:rFonts w:ascii="Verdana Pro" w:hAnsi="Verdana Pro"/>
          </w:rPr>
          <w:t>rsimmonsltd@gmail.com</w:t>
        </w:r>
      </w:hyperlink>
      <w:r w:rsidR="00D76236">
        <w:rPr>
          <w:rFonts w:ascii="Verdana Pro" w:hAnsi="Verdana Pro"/>
        </w:rPr>
        <w:tab/>
      </w:r>
      <w:r w:rsidR="00D76236">
        <w:rPr>
          <w:rFonts w:ascii="Verdana Pro" w:hAnsi="Verdana Pro"/>
        </w:rPr>
        <w:tab/>
      </w:r>
      <w:r w:rsidR="00D76236">
        <w:rPr>
          <w:rFonts w:ascii="Verdana Pro" w:hAnsi="Verdana Pro"/>
        </w:rPr>
        <w:tab/>
      </w:r>
      <w:r w:rsidR="00AB0DD5">
        <w:rPr>
          <w:rFonts w:ascii="Verdana Pro" w:hAnsi="Verdana Pro"/>
        </w:rPr>
        <w:t>07704 838512</w:t>
      </w:r>
    </w:p>
    <w:p w14:paraId="0E713DBF" w14:textId="274125DE" w:rsidR="00B54694" w:rsidRDefault="00743950" w:rsidP="006F2BFC">
      <w:pPr>
        <w:spacing w:after="0" w:line="240" w:lineRule="auto"/>
        <w:rPr>
          <w:rFonts w:ascii="Verdana Pro" w:hAnsi="Verdana Pro"/>
        </w:rPr>
      </w:pPr>
    </w:p>
    <w:p w14:paraId="09566D40" w14:textId="3141DCBD" w:rsidR="00602E4E" w:rsidRPr="00602E4E" w:rsidRDefault="00602E4E" w:rsidP="006F2BFC">
      <w:pPr>
        <w:spacing w:after="0" w:line="240" w:lineRule="auto"/>
        <w:rPr>
          <w:rFonts w:ascii="Verdana Pro" w:hAnsi="Verdana Pro"/>
          <w:b/>
        </w:rPr>
      </w:pPr>
      <w:r w:rsidRPr="00602E4E">
        <w:rPr>
          <w:rFonts w:ascii="Verdana Pro" w:hAnsi="Verdana Pro"/>
          <w:b/>
        </w:rPr>
        <w:t>Further information is available in the School Data Protection Policy</w:t>
      </w:r>
    </w:p>
    <w:sectPr w:rsidR="00602E4E" w:rsidRPr="00602E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AFB9" w14:textId="77777777" w:rsidR="00D5464A" w:rsidRDefault="00D5464A" w:rsidP="0095758B">
      <w:pPr>
        <w:spacing w:after="0" w:line="240" w:lineRule="auto"/>
      </w:pPr>
      <w:r>
        <w:separator/>
      </w:r>
    </w:p>
  </w:endnote>
  <w:endnote w:type="continuationSeparator" w:id="0">
    <w:p w14:paraId="12497661" w14:textId="77777777" w:rsidR="00D5464A" w:rsidRDefault="00D5464A" w:rsidP="0095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8EFF" w14:textId="77777777" w:rsidR="0095758B" w:rsidRDefault="0095758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5713E08" w14:textId="2474F5B3" w:rsidR="0095758B" w:rsidRDefault="0095758B" w:rsidP="0095758B">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A64C" w14:textId="77777777" w:rsidR="00D5464A" w:rsidRDefault="00D5464A" w:rsidP="0095758B">
      <w:pPr>
        <w:spacing w:after="0" w:line="240" w:lineRule="auto"/>
      </w:pPr>
      <w:r>
        <w:separator/>
      </w:r>
    </w:p>
  </w:footnote>
  <w:footnote w:type="continuationSeparator" w:id="0">
    <w:p w14:paraId="3BF5F635" w14:textId="77777777" w:rsidR="00D5464A" w:rsidRDefault="00D5464A" w:rsidP="00957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4F7B"/>
    <w:multiLevelType w:val="hybridMultilevel"/>
    <w:tmpl w:val="C29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13B74"/>
    <w:multiLevelType w:val="hybridMultilevel"/>
    <w:tmpl w:val="147ADA48"/>
    <w:lvl w:ilvl="0" w:tplc="CED0A810">
      <w:numFmt w:val="bullet"/>
      <w:lvlText w:val="•"/>
      <w:lvlJc w:val="left"/>
      <w:pPr>
        <w:ind w:left="1080" w:hanging="720"/>
      </w:pPr>
      <w:rPr>
        <w:rFonts w:ascii="Verdana Pro" w:eastAsiaTheme="minorHAnsi" w:hAnsi="Verdana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04865"/>
    <w:multiLevelType w:val="hybridMultilevel"/>
    <w:tmpl w:val="3AB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D3155"/>
    <w:multiLevelType w:val="hybridMultilevel"/>
    <w:tmpl w:val="B986C0CA"/>
    <w:lvl w:ilvl="0" w:tplc="11729DB6">
      <w:numFmt w:val="bullet"/>
      <w:lvlText w:val="-"/>
      <w:lvlJc w:val="left"/>
      <w:pPr>
        <w:ind w:left="435" w:hanging="360"/>
      </w:pPr>
      <w:rPr>
        <w:rFonts w:ascii="Verdana Pro" w:eastAsiaTheme="minorHAnsi" w:hAnsi="Verdana Pro"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6EA913E0"/>
    <w:multiLevelType w:val="hybridMultilevel"/>
    <w:tmpl w:val="59CE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02507"/>
    <w:multiLevelType w:val="hybridMultilevel"/>
    <w:tmpl w:val="47A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FC"/>
    <w:rsid w:val="00063212"/>
    <w:rsid w:val="000940E7"/>
    <w:rsid w:val="000A11C1"/>
    <w:rsid w:val="000E024E"/>
    <w:rsid w:val="000E45FC"/>
    <w:rsid w:val="0011431B"/>
    <w:rsid w:val="001A2904"/>
    <w:rsid w:val="001F6A0A"/>
    <w:rsid w:val="00265C5B"/>
    <w:rsid w:val="002C73EA"/>
    <w:rsid w:val="002D111C"/>
    <w:rsid w:val="002E617C"/>
    <w:rsid w:val="00301722"/>
    <w:rsid w:val="00302871"/>
    <w:rsid w:val="00303D80"/>
    <w:rsid w:val="0031433E"/>
    <w:rsid w:val="003512F9"/>
    <w:rsid w:val="003C0CA4"/>
    <w:rsid w:val="003C4E3A"/>
    <w:rsid w:val="003D4BB5"/>
    <w:rsid w:val="004531B3"/>
    <w:rsid w:val="004669EA"/>
    <w:rsid w:val="00497DD5"/>
    <w:rsid w:val="004C63F1"/>
    <w:rsid w:val="004C7FA0"/>
    <w:rsid w:val="004F50AC"/>
    <w:rsid w:val="004F5617"/>
    <w:rsid w:val="005277D0"/>
    <w:rsid w:val="00556C43"/>
    <w:rsid w:val="00592BCE"/>
    <w:rsid w:val="005E7CB2"/>
    <w:rsid w:val="005F2DCD"/>
    <w:rsid w:val="00602E4E"/>
    <w:rsid w:val="0064201A"/>
    <w:rsid w:val="00646020"/>
    <w:rsid w:val="00663C8D"/>
    <w:rsid w:val="006745E0"/>
    <w:rsid w:val="006970C6"/>
    <w:rsid w:val="006A1245"/>
    <w:rsid w:val="006F2BFC"/>
    <w:rsid w:val="006F4341"/>
    <w:rsid w:val="00703834"/>
    <w:rsid w:val="007104CF"/>
    <w:rsid w:val="00716930"/>
    <w:rsid w:val="0072424E"/>
    <w:rsid w:val="00731F1C"/>
    <w:rsid w:val="0073735D"/>
    <w:rsid w:val="00753AAA"/>
    <w:rsid w:val="00756D64"/>
    <w:rsid w:val="00756F11"/>
    <w:rsid w:val="007639C4"/>
    <w:rsid w:val="00773F09"/>
    <w:rsid w:val="00782840"/>
    <w:rsid w:val="007F2CBD"/>
    <w:rsid w:val="0080064B"/>
    <w:rsid w:val="008152DF"/>
    <w:rsid w:val="00836D08"/>
    <w:rsid w:val="00842F7D"/>
    <w:rsid w:val="0086439F"/>
    <w:rsid w:val="008757EE"/>
    <w:rsid w:val="0089178E"/>
    <w:rsid w:val="008A07F2"/>
    <w:rsid w:val="008C4F0D"/>
    <w:rsid w:val="00931C03"/>
    <w:rsid w:val="009425DB"/>
    <w:rsid w:val="00953455"/>
    <w:rsid w:val="0095758B"/>
    <w:rsid w:val="009B1F4F"/>
    <w:rsid w:val="009D78E5"/>
    <w:rsid w:val="009F2B7C"/>
    <w:rsid w:val="009F67B5"/>
    <w:rsid w:val="00A2326A"/>
    <w:rsid w:val="00A34BC5"/>
    <w:rsid w:val="00AB0DD5"/>
    <w:rsid w:val="00AD3805"/>
    <w:rsid w:val="00AE2D56"/>
    <w:rsid w:val="00AF1290"/>
    <w:rsid w:val="00AF5D34"/>
    <w:rsid w:val="00B3524C"/>
    <w:rsid w:val="00B93CCA"/>
    <w:rsid w:val="00BA5C20"/>
    <w:rsid w:val="00BE6416"/>
    <w:rsid w:val="00BF5231"/>
    <w:rsid w:val="00C37243"/>
    <w:rsid w:val="00C6195C"/>
    <w:rsid w:val="00C66BA3"/>
    <w:rsid w:val="00CA0D19"/>
    <w:rsid w:val="00CD25FE"/>
    <w:rsid w:val="00CD301C"/>
    <w:rsid w:val="00CE1104"/>
    <w:rsid w:val="00D06347"/>
    <w:rsid w:val="00D51B85"/>
    <w:rsid w:val="00D52F87"/>
    <w:rsid w:val="00D5464A"/>
    <w:rsid w:val="00D65CA7"/>
    <w:rsid w:val="00D76236"/>
    <w:rsid w:val="00D86B77"/>
    <w:rsid w:val="00D979C3"/>
    <w:rsid w:val="00DA5011"/>
    <w:rsid w:val="00DA562E"/>
    <w:rsid w:val="00DE67DA"/>
    <w:rsid w:val="00E06A46"/>
    <w:rsid w:val="00E06D37"/>
    <w:rsid w:val="00E36C05"/>
    <w:rsid w:val="00E40E2B"/>
    <w:rsid w:val="00E75499"/>
    <w:rsid w:val="00E75D68"/>
    <w:rsid w:val="00ED02D0"/>
    <w:rsid w:val="00EE4829"/>
    <w:rsid w:val="00EF3E76"/>
    <w:rsid w:val="00F32A26"/>
    <w:rsid w:val="00F64012"/>
    <w:rsid w:val="00FA1BF4"/>
    <w:rsid w:val="00FA3AE5"/>
    <w:rsid w:val="00FA619E"/>
    <w:rsid w:val="00FB3E09"/>
    <w:rsid w:val="00FF0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0BC3"/>
  <w15:chartTrackingRefBased/>
  <w15:docId w15:val="{60BF6E90-82A5-4DBC-8E80-2E103025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6A"/>
    <w:pPr>
      <w:ind w:left="720"/>
      <w:contextualSpacing/>
    </w:pPr>
  </w:style>
  <w:style w:type="character" w:styleId="Hyperlink">
    <w:name w:val="Hyperlink"/>
    <w:basedOn w:val="DefaultParagraphFont"/>
    <w:uiPriority w:val="99"/>
    <w:unhideWhenUsed/>
    <w:rsid w:val="00AB0DD5"/>
    <w:rPr>
      <w:color w:val="0563C1" w:themeColor="hyperlink"/>
      <w:u w:val="single"/>
    </w:rPr>
  </w:style>
  <w:style w:type="character" w:styleId="UnresolvedMention">
    <w:name w:val="Unresolved Mention"/>
    <w:basedOn w:val="DefaultParagraphFont"/>
    <w:uiPriority w:val="99"/>
    <w:semiHidden/>
    <w:unhideWhenUsed/>
    <w:rsid w:val="00AB0DD5"/>
    <w:rPr>
      <w:color w:val="605E5C"/>
      <w:shd w:val="clear" w:color="auto" w:fill="E1DFDD"/>
    </w:rPr>
  </w:style>
  <w:style w:type="paragraph" w:styleId="Header">
    <w:name w:val="header"/>
    <w:basedOn w:val="Normal"/>
    <w:link w:val="HeaderChar"/>
    <w:uiPriority w:val="99"/>
    <w:unhideWhenUsed/>
    <w:rsid w:val="00957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8B"/>
  </w:style>
  <w:style w:type="paragraph" w:styleId="Footer">
    <w:name w:val="footer"/>
    <w:basedOn w:val="Normal"/>
    <w:link w:val="FooterChar"/>
    <w:uiPriority w:val="99"/>
    <w:unhideWhenUsed/>
    <w:rsid w:val="00957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simmonslt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2</cp:revision>
  <dcterms:created xsi:type="dcterms:W3CDTF">2021-06-03T14:03:00Z</dcterms:created>
  <dcterms:modified xsi:type="dcterms:W3CDTF">2021-06-03T14:03:00Z</dcterms:modified>
</cp:coreProperties>
</file>